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C9591">
      <w:pPr>
        <w:spacing w:line="560" w:lineRule="exact"/>
        <w:jc w:val="center"/>
        <w:rPr>
          <w:rFonts w:ascii="方正小标宋简体" w:eastAsia="方正小标宋简体"/>
          <w:sz w:val="38"/>
          <w:szCs w:val="38"/>
        </w:rPr>
      </w:pPr>
      <w:r>
        <w:rPr>
          <w:rFonts w:hint="eastAsia" w:ascii="方正小标宋简体" w:eastAsia="方正小标宋简体"/>
          <w:sz w:val="38"/>
          <w:szCs w:val="38"/>
        </w:rPr>
        <w:t>关于下发</w:t>
      </w:r>
      <w:bookmarkStart w:id="0" w:name="_Hlk136445361"/>
      <w:r>
        <w:rPr>
          <w:rFonts w:hint="eastAsia" w:ascii="方正小标宋简体" w:eastAsia="方正小标宋简体"/>
          <w:sz w:val="38"/>
          <w:szCs w:val="38"/>
        </w:rPr>
        <w:t>2024—2025学年第一学期</w:t>
      </w:r>
      <w:bookmarkEnd w:id="0"/>
    </w:p>
    <w:p w14:paraId="1C43C62C">
      <w:pPr>
        <w:spacing w:line="560" w:lineRule="exact"/>
        <w:jc w:val="center"/>
        <w:rPr>
          <w:rFonts w:ascii="方正小标宋简体" w:eastAsia="方正小标宋简体"/>
          <w:sz w:val="38"/>
          <w:szCs w:val="38"/>
        </w:rPr>
      </w:pPr>
      <w:r>
        <w:rPr>
          <w:rFonts w:hint="eastAsia" w:ascii="方正小标宋简体" w:eastAsia="方正小标宋简体"/>
          <w:sz w:val="38"/>
          <w:szCs w:val="38"/>
        </w:rPr>
        <w:t>期末考试通知单的通知</w:t>
      </w:r>
    </w:p>
    <w:p w14:paraId="113BD16B">
      <w:pPr>
        <w:spacing w:line="560" w:lineRule="exact"/>
        <w:jc w:val="center"/>
        <w:rPr>
          <w:rFonts w:ascii="楷体_GB2312" w:eastAsia="楷体_GB2312"/>
          <w:b/>
          <w:sz w:val="32"/>
          <w:szCs w:val="32"/>
        </w:rPr>
      </w:pPr>
      <w:r>
        <w:rPr>
          <w:rFonts w:hint="eastAsia" w:ascii="楷体_GB2312" w:eastAsia="楷体_GB2312"/>
          <w:b/>
          <w:sz w:val="32"/>
          <w:szCs w:val="32"/>
        </w:rPr>
        <w:t>教考</w:t>
      </w:r>
      <w:r>
        <w:rPr>
          <w:rFonts w:hint="eastAsia" w:ascii="楷体_GB2312" w:hAnsi="仿宋" w:eastAsia="楷体_GB2312"/>
          <w:b/>
          <w:sz w:val="32"/>
          <w:szCs w:val="32"/>
        </w:rPr>
        <w:t>〔</w:t>
      </w:r>
      <w:r>
        <w:rPr>
          <w:rFonts w:hint="eastAsia" w:ascii="楷体_GB2312" w:eastAsia="楷体_GB2312"/>
          <w:b/>
          <w:sz w:val="32"/>
          <w:szCs w:val="32"/>
        </w:rPr>
        <w:t>202</w:t>
      </w:r>
      <w:r>
        <w:rPr>
          <w:rFonts w:hint="eastAsia" w:ascii="楷体_GB2312" w:hAnsi="仿宋" w:eastAsia="楷体_GB2312"/>
          <w:b/>
          <w:sz w:val="32"/>
          <w:szCs w:val="32"/>
        </w:rPr>
        <w:t>4</w:t>
      </w:r>
      <w:r>
        <w:rPr>
          <w:rFonts w:hint="eastAsia" w:ascii="楷体_GB2312" w:hAnsi="仿宋" w:eastAsia="楷体_GB2312"/>
          <w:b/>
          <w:sz w:val="32"/>
          <w:szCs w:val="32"/>
        </w:rPr>
        <w:t>〕</w:t>
      </w:r>
      <w:r>
        <w:rPr>
          <w:rFonts w:hint="eastAsia" w:ascii="楷体_GB2312" w:hAnsi="仿宋" w:eastAsia="楷体_GB2312"/>
          <w:b/>
          <w:sz w:val="32"/>
          <w:szCs w:val="32"/>
          <w:lang w:val="en-US" w:eastAsia="zh-CN"/>
        </w:rPr>
        <w:t>32</w:t>
      </w:r>
      <w:r>
        <w:rPr>
          <w:rFonts w:hint="eastAsia" w:ascii="楷体_GB2312" w:hAnsi="仿宋" w:eastAsia="楷体_GB2312"/>
          <w:b/>
          <w:sz w:val="32"/>
          <w:szCs w:val="32"/>
        </w:rPr>
        <w:t>号</w:t>
      </w:r>
    </w:p>
    <w:p w14:paraId="7BC1D196">
      <w:pPr>
        <w:spacing w:line="560" w:lineRule="exact"/>
        <w:jc w:val="center"/>
        <w:rPr>
          <w:rFonts w:ascii="仿宋_GB2312" w:eastAsia="仿宋_GB2312"/>
          <w:sz w:val="30"/>
          <w:szCs w:val="30"/>
        </w:rPr>
      </w:pPr>
    </w:p>
    <w:p w14:paraId="0671947C">
      <w:pPr>
        <w:spacing w:line="560" w:lineRule="exact"/>
        <w:rPr>
          <w:rFonts w:ascii="仿宋_GB2312" w:eastAsia="仿宋_GB2312"/>
          <w:sz w:val="30"/>
          <w:szCs w:val="30"/>
        </w:rPr>
      </w:pPr>
      <w:r>
        <w:rPr>
          <w:rFonts w:hint="eastAsia" w:ascii="仿宋_GB2312" w:eastAsia="仿宋_GB2312"/>
          <w:sz w:val="30"/>
          <w:szCs w:val="30"/>
        </w:rPr>
        <w:t>各学院、分校（教学点）：</w:t>
      </w:r>
    </w:p>
    <w:p w14:paraId="39CDF061">
      <w:pPr>
        <w:spacing w:line="560" w:lineRule="exact"/>
        <w:ind w:firstLine="570"/>
        <w:rPr>
          <w:rFonts w:ascii="仿宋_GB2312" w:eastAsia="仿宋_GB2312"/>
          <w:sz w:val="30"/>
          <w:szCs w:val="30"/>
        </w:rPr>
      </w:pPr>
      <w:bookmarkStart w:id="1" w:name="_Hlk136415622"/>
      <w:r>
        <w:rPr>
          <w:rFonts w:hint="eastAsia" w:ascii="仿宋_GB2312" w:eastAsia="仿宋_GB2312"/>
          <w:sz w:val="30"/>
          <w:szCs w:val="30"/>
        </w:rPr>
        <w:t>上海开放大学2024—2025学</w:t>
      </w:r>
      <w:bookmarkStart w:id="3" w:name="_GoBack"/>
      <w:bookmarkEnd w:id="3"/>
      <w:r>
        <w:rPr>
          <w:rFonts w:hint="eastAsia" w:ascii="仿宋_GB2312" w:eastAsia="仿宋_GB2312"/>
          <w:sz w:val="30"/>
          <w:szCs w:val="30"/>
        </w:rPr>
        <w:t>年第一学期期末考试的主要考试方式为纸笔考试、考点机考和远程线上考试。</w:t>
      </w:r>
      <w:bookmarkEnd w:id="1"/>
      <w:r>
        <w:rPr>
          <w:rFonts w:hint="eastAsia" w:ascii="仿宋_GB2312" w:eastAsia="仿宋_GB2312"/>
          <w:sz w:val="30"/>
          <w:szCs w:val="30"/>
        </w:rPr>
        <w:t>现将本学期期末考试安排及考单发放有关事项通知如下：</w:t>
      </w:r>
    </w:p>
    <w:p w14:paraId="132DDD76">
      <w:pPr>
        <w:spacing w:line="560" w:lineRule="exact"/>
        <w:ind w:firstLine="570"/>
        <w:rPr>
          <w:rFonts w:ascii="黑体" w:hAnsi="黑体" w:eastAsia="黑体"/>
          <w:sz w:val="30"/>
          <w:szCs w:val="30"/>
        </w:rPr>
      </w:pPr>
      <w:r>
        <w:rPr>
          <w:rFonts w:hint="eastAsia" w:ascii="黑体" w:hAnsi="黑体" w:eastAsia="黑体"/>
          <w:sz w:val="30"/>
          <w:szCs w:val="30"/>
        </w:rPr>
        <w:t>一</w:t>
      </w:r>
      <w:r>
        <w:rPr>
          <w:rFonts w:ascii="黑体" w:hAnsi="黑体" w:eastAsia="黑体"/>
          <w:sz w:val="30"/>
          <w:szCs w:val="30"/>
        </w:rPr>
        <w:t>、</w:t>
      </w:r>
      <w:r>
        <w:rPr>
          <w:rFonts w:hint="eastAsia" w:ascii="黑体" w:hAnsi="黑体" w:eastAsia="黑体"/>
          <w:sz w:val="30"/>
          <w:szCs w:val="30"/>
        </w:rPr>
        <w:t>各类型期末考试方案说明</w:t>
      </w:r>
    </w:p>
    <w:p w14:paraId="3A48C8E6">
      <w:pPr>
        <w:spacing w:line="560" w:lineRule="exact"/>
        <w:ind w:firstLine="600" w:firstLineChars="200"/>
        <w:rPr>
          <w:rFonts w:ascii="仿宋_GB2312" w:eastAsia="仿宋_GB2312"/>
          <w:sz w:val="30"/>
          <w:szCs w:val="30"/>
        </w:rPr>
      </w:pPr>
      <w:r>
        <w:rPr>
          <w:rFonts w:hint="eastAsia" w:ascii="仿宋_GB2312" w:hAnsi="仿宋" w:eastAsia="仿宋_GB2312"/>
          <w:sz w:val="30"/>
          <w:szCs w:val="30"/>
        </w:rPr>
        <w:t>（一）</w:t>
      </w:r>
      <w:r>
        <w:rPr>
          <w:rFonts w:hint="eastAsia" w:ascii="仿宋_GB2312" w:eastAsia="仿宋_GB2312"/>
          <w:sz w:val="30"/>
          <w:szCs w:val="30"/>
        </w:rPr>
        <w:t>纸笔考试课程</w:t>
      </w:r>
    </w:p>
    <w:p w14:paraId="39D26888">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上开、国开纸笔考试课程由总校统一编排，学生根据考试通知单、准考证（国开学生）至指定考点笔试考场集中参加考试，共涉及课程235门次（约3.7万人次）。</w:t>
      </w:r>
    </w:p>
    <w:p w14:paraId="407FF1D9">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（二）基于网络考核课程（考点机考）</w:t>
      </w:r>
    </w:p>
    <w:p w14:paraId="05E458C8">
      <w:pPr>
        <w:spacing w:line="560" w:lineRule="exact"/>
        <w:ind w:firstLine="600" w:firstLineChars="200"/>
        <w:rPr>
          <w:rFonts w:ascii="仿宋_GB2312" w:hAnsi="仿宋" w:eastAsia="仿宋_GB2312"/>
          <w:sz w:val="30"/>
          <w:szCs w:val="30"/>
        </w:rPr>
      </w:pPr>
      <w:r>
        <w:rPr>
          <w:rFonts w:ascii="仿宋_GB2312" w:hAnsi="仿宋" w:eastAsia="仿宋_GB2312"/>
          <w:sz w:val="30"/>
          <w:szCs w:val="30"/>
        </w:rPr>
        <w:t>1.</w:t>
      </w:r>
      <w:r>
        <w:rPr>
          <w:rFonts w:hint="eastAsia" w:ascii="仿宋_GB2312" w:hAnsi="仿宋" w:eastAsia="仿宋_GB2312"/>
          <w:sz w:val="30"/>
          <w:szCs w:val="30"/>
        </w:rPr>
        <w:t>上开机考（含部分国开自命题省开课）由各考点自行编排，学生根据考试通知单至指定考点计算机考场集中参加考试，共涉及课程144门次（约12万人次）。</w:t>
      </w:r>
    </w:p>
    <w:p w14:paraId="01A35D08">
      <w:pPr>
        <w:spacing w:line="560" w:lineRule="exact"/>
        <w:ind w:firstLine="570"/>
        <w:rPr>
          <w:rFonts w:ascii="仿宋_GB2312" w:hAnsi="仿宋" w:eastAsia="仿宋_GB2312"/>
          <w:sz w:val="30"/>
          <w:szCs w:val="30"/>
        </w:rPr>
      </w:pPr>
      <w:r>
        <w:rPr>
          <w:rFonts w:ascii="仿宋_GB2312" w:hAnsi="仿宋" w:eastAsia="仿宋_GB2312"/>
          <w:sz w:val="30"/>
          <w:szCs w:val="30"/>
        </w:rPr>
        <w:t>2.</w:t>
      </w:r>
      <w:r>
        <w:rPr>
          <w:rFonts w:hint="eastAsia" w:ascii="仿宋_GB2312" w:hAnsi="仿宋" w:eastAsia="仿宋_GB2312"/>
          <w:sz w:val="30"/>
          <w:szCs w:val="30"/>
        </w:rPr>
        <w:t>国开机考由各考点自行编排，学生根据考试通知单及准考证（含考生照片及二维码）至指定考点计算机考场集中参加考试，共涉及课程33门次（约0.2万人次）。</w:t>
      </w:r>
    </w:p>
    <w:p w14:paraId="0E204443">
      <w:pPr>
        <w:spacing w:line="560" w:lineRule="exact"/>
        <w:ind w:firstLine="570"/>
        <w:rPr>
          <w:rFonts w:ascii="仿宋_GB2312" w:hAnsi="仿宋" w:eastAsia="仿宋_GB2312"/>
          <w:sz w:val="30"/>
          <w:szCs w:val="30"/>
        </w:rPr>
      </w:pPr>
      <w:r>
        <w:rPr>
          <w:rFonts w:hint="eastAsia" w:ascii="仿宋_GB2312" w:hAnsi="仿宋" w:eastAsia="仿宋_GB2312"/>
          <w:sz w:val="30"/>
          <w:szCs w:val="30"/>
        </w:rPr>
        <w:t>（三）远程线上考试</w:t>
      </w:r>
    </w:p>
    <w:p w14:paraId="68409396">
      <w:pPr>
        <w:spacing w:line="560" w:lineRule="exact"/>
        <w:ind w:firstLine="570"/>
        <w:rPr>
          <w:rFonts w:ascii="仿宋_GB2312" w:hAnsi="仿宋" w:eastAsia="仿宋_GB2312"/>
          <w:sz w:val="30"/>
          <w:szCs w:val="30"/>
        </w:rPr>
      </w:pPr>
      <w:r>
        <w:rPr>
          <w:rFonts w:hint="eastAsia" w:ascii="仿宋_GB2312" w:hAnsi="仿宋" w:eastAsia="仿宋_GB2312"/>
          <w:sz w:val="30"/>
          <w:szCs w:val="30"/>
        </w:rPr>
        <w:t>远程线上考试由总校统一编排，采用人脸识别技术验证考生身份,考试过程由考试系统全程记录，学生可自行选择合适场所完成考试。本次远程线上考试课程主要为非学位开卷类机考课程，共涉及课程200门次（约</w:t>
      </w:r>
      <w:r>
        <w:rPr>
          <w:rFonts w:ascii="仿宋_GB2312" w:hAnsi="仿宋" w:eastAsia="仿宋_GB2312"/>
          <w:sz w:val="30"/>
          <w:szCs w:val="30"/>
        </w:rPr>
        <w:t>11.</w:t>
      </w:r>
      <w:r>
        <w:rPr>
          <w:rFonts w:hint="eastAsia" w:ascii="仿宋_GB2312" w:hAnsi="仿宋" w:eastAsia="仿宋_GB2312"/>
          <w:sz w:val="30"/>
          <w:szCs w:val="30"/>
        </w:rPr>
        <w:t>6万人次）。</w:t>
      </w:r>
    </w:p>
    <w:p w14:paraId="3602A6E8">
      <w:pPr>
        <w:spacing w:line="560" w:lineRule="exact"/>
        <w:ind w:firstLine="570"/>
        <w:rPr>
          <w:rFonts w:ascii="仿宋_GB2312" w:hAnsi="仿宋" w:eastAsia="仿宋_GB2312"/>
          <w:sz w:val="30"/>
          <w:szCs w:val="30"/>
        </w:rPr>
      </w:pPr>
      <w:r>
        <w:rPr>
          <w:rFonts w:hint="eastAsia" w:ascii="仿宋_GB2312" w:hAnsi="仿宋" w:eastAsia="仿宋_GB2312"/>
          <w:sz w:val="30"/>
          <w:szCs w:val="30"/>
        </w:rPr>
        <w:t>远程模拟</w:t>
      </w:r>
      <w:r>
        <w:rPr>
          <w:rFonts w:ascii="仿宋_GB2312" w:hAnsi="仿宋" w:eastAsia="仿宋_GB2312"/>
          <w:sz w:val="30"/>
          <w:szCs w:val="30"/>
        </w:rPr>
        <w:t>测试</w:t>
      </w:r>
      <w:r>
        <w:rPr>
          <w:rFonts w:hint="eastAsia" w:ascii="仿宋_GB2312" w:hAnsi="仿宋" w:eastAsia="仿宋_GB2312"/>
          <w:sz w:val="30"/>
          <w:szCs w:val="30"/>
        </w:rPr>
        <w:t>时间初定为2024年12月9日至12月22日</w:t>
      </w:r>
      <w:r>
        <w:rPr>
          <w:rFonts w:ascii="仿宋_GB2312" w:hAnsi="仿宋" w:eastAsia="仿宋_GB2312"/>
          <w:sz w:val="30"/>
          <w:szCs w:val="30"/>
        </w:rPr>
        <w:t>，</w:t>
      </w:r>
      <w:r>
        <w:rPr>
          <w:rFonts w:hint="eastAsia" w:ascii="仿宋_GB2312" w:hAnsi="仿宋" w:eastAsia="仿宋_GB2312"/>
          <w:sz w:val="30"/>
          <w:szCs w:val="30"/>
        </w:rPr>
        <w:t>实际开通时间及</w:t>
      </w:r>
      <w:r>
        <w:rPr>
          <w:rFonts w:ascii="仿宋_GB2312" w:hAnsi="仿宋" w:eastAsia="仿宋_GB2312"/>
          <w:sz w:val="30"/>
          <w:szCs w:val="30"/>
        </w:rPr>
        <w:t>考试</w:t>
      </w:r>
      <w:r>
        <w:rPr>
          <w:rFonts w:hint="eastAsia" w:ascii="仿宋_GB2312" w:hAnsi="仿宋" w:eastAsia="仿宋_GB2312"/>
          <w:sz w:val="30"/>
          <w:szCs w:val="30"/>
        </w:rPr>
        <w:t>软硬件条件</w:t>
      </w:r>
      <w:r>
        <w:rPr>
          <w:rFonts w:ascii="仿宋_GB2312" w:hAnsi="仿宋" w:eastAsia="仿宋_GB2312"/>
          <w:sz w:val="30"/>
          <w:szCs w:val="30"/>
        </w:rPr>
        <w:t>要求</w:t>
      </w:r>
      <w:r>
        <w:rPr>
          <w:rFonts w:hint="eastAsia" w:ascii="仿宋_GB2312" w:hAnsi="仿宋" w:eastAsia="仿宋_GB2312"/>
          <w:sz w:val="30"/>
          <w:szCs w:val="30"/>
        </w:rPr>
        <w:t>等通过远程线上模拟考试安排通知下发，并在相应机考群公布。</w:t>
      </w:r>
    </w:p>
    <w:p w14:paraId="165AB5EA">
      <w:pPr>
        <w:spacing w:line="560" w:lineRule="exact"/>
        <w:ind w:firstLine="570"/>
        <w:rPr>
          <w:rFonts w:ascii="仿宋_GB2312" w:hAnsi="仿宋" w:eastAsia="仿宋_GB2312"/>
          <w:sz w:val="30"/>
          <w:szCs w:val="30"/>
        </w:rPr>
      </w:pPr>
      <w:r>
        <w:rPr>
          <w:rFonts w:hint="eastAsia" w:ascii="仿宋_GB2312" w:hAnsi="仿宋" w:eastAsia="仿宋_GB2312"/>
          <w:sz w:val="30"/>
          <w:szCs w:val="30"/>
        </w:rPr>
        <w:t>（四）其他外部门组织考试课程</w:t>
      </w:r>
    </w:p>
    <w:p w14:paraId="299545DD">
      <w:pPr>
        <w:spacing w:line="560" w:lineRule="exact"/>
        <w:ind w:firstLine="570"/>
        <w:rPr>
          <w:rFonts w:ascii="仿宋_GB2312" w:hAnsi="仿宋" w:eastAsia="仿宋_GB2312"/>
          <w:sz w:val="30"/>
          <w:szCs w:val="30"/>
        </w:rPr>
      </w:pPr>
      <w:r>
        <w:rPr>
          <w:rFonts w:ascii="仿宋_GB2312" w:hAnsi="仿宋" w:eastAsia="仿宋_GB2312"/>
          <w:sz w:val="30"/>
          <w:szCs w:val="30"/>
        </w:rPr>
        <w:t>1.</w:t>
      </w:r>
      <w:r>
        <w:rPr>
          <w:rFonts w:hint="eastAsia" w:ascii="仿宋_GB2312" w:hAnsi="仿宋" w:eastAsia="仿宋_GB2312"/>
          <w:sz w:val="30"/>
          <w:szCs w:val="30"/>
        </w:rPr>
        <w:t>“会计信息系统”（原课程名“电算化会计”）和“ERP原理与应用”由外单位</w:t>
      </w:r>
      <w:r>
        <w:rPr>
          <w:rFonts w:ascii="仿宋_GB2312" w:hAnsi="仿宋" w:eastAsia="仿宋_GB2312"/>
          <w:sz w:val="30"/>
          <w:szCs w:val="30"/>
        </w:rPr>
        <w:t>组织完成</w:t>
      </w:r>
      <w:r>
        <w:rPr>
          <w:rFonts w:hint="eastAsia" w:ascii="仿宋_GB2312" w:hAnsi="仿宋" w:eastAsia="仿宋_GB2312"/>
          <w:sz w:val="30"/>
          <w:szCs w:val="30"/>
        </w:rPr>
        <w:t>线</w:t>
      </w:r>
      <w:r>
        <w:rPr>
          <w:rFonts w:ascii="仿宋_GB2312" w:hAnsi="仿宋" w:eastAsia="仿宋_GB2312"/>
          <w:sz w:val="30"/>
          <w:szCs w:val="30"/>
        </w:rPr>
        <w:t>上考试，</w:t>
      </w:r>
      <w:r>
        <w:rPr>
          <w:rFonts w:hint="eastAsia" w:ascii="仿宋_GB2312" w:hAnsi="仿宋" w:eastAsia="仿宋_GB2312"/>
          <w:sz w:val="30"/>
          <w:szCs w:val="30"/>
        </w:rPr>
        <w:t>考试</w:t>
      </w:r>
      <w:r>
        <w:rPr>
          <w:rFonts w:ascii="仿宋_GB2312" w:hAnsi="仿宋" w:eastAsia="仿宋_GB2312"/>
          <w:sz w:val="30"/>
          <w:szCs w:val="30"/>
        </w:rPr>
        <w:t>时间由考试组织方</w:t>
      </w:r>
      <w:r>
        <w:rPr>
          <w:rFonts w:hint="eastAsia" w:ascii="仿宋_GB2312" w:hAnsi="仿宋" w:eastAsia="仿宋_GB2312"/>
          <w:sz w:val="30"/>
          <w:szCs w:val="30"/>
        </w:rPr>
        <w:t>安排，考试通知单已通过邮件转发各分校，各课程具体要求可咨询主持教师。</w:t>
      </w:r>
    </w:p>
    <w:p w14:paraId="679A4BCC">
      <w:pPr>
        <w:spacing w:line="560" w:lineRule="exact"/>
        <w:ind w:firstLine="570"/>
        <w:rPr>
          <w:rFonts w:ascii="仿宋_GB2312" w:hAnsi="仿宋" w:eastAsia="仿宋_GB2312"/>
          <w:sz w:val="30"/>
          <w:szCs w:val="30"/>
        </w:rPr>
      </w:pPr>
      <w:r>
        <w:rPr>
          <w:rFonts w:hint="eastAsia" w:ascii="仿宋_GB2312" w:hAnsi="仿宋" w:eastAsia="仿宋_GB2312"/>
          <w:sz w:val="30"/>
          <w:szCs w:val="30"/>
        </w:rPr>
        <w:t>2</w:t>
      </w:r>
      <w:r>
        <w:rPr>
          <w:rFonts w:ascii="仿宋_GB2312" w:hAnsi="仿宋" w:eastAsia="仿宋_GB2312"/>
          <w:sz w:val="30"/>
          <w:szCs w:val="30"/>
        </w:rPr>
        <w:t>.</w:t>
      </w:r>
      <w:r>
        <w:rPr>
          <w:rFonts w:hint="eastAsia" w:ascii="仿宋_GB2312" w:hAnsi="仿宋" w:eastAsia="仿宋_GB2312"/>
          <w:sz w:val="30"/>
          <w:szCs w:val="30"/>
        </w:rPr>
        <w:t>“计算机辅助设计”由非学历教育部组织集中考试，考试通知单已转发各分校邮箱。</w:t>
      </w:r>
    </w:p>
    <w:p w14:paraId="09D67370">
      <w:pPr>
        <w:spacing w:line="560" w:lineRule="exact"/>
        <w:ind w:firstLine="570"/>
        <w:rPr>
          <w:rFonts w:ascii="黑体" w:hAnsi="黑体" w:eastAsia="黑体"/>
          <w:sz w:val="30"/>
          <w:szCs w:val="30"/>
        </w:rPr>
      </w:pPr>
      <w:r>
        <w:rPr>
          <w:rFonts w:hint="eastAsia" w:ascii="黑体" w:hAnsi="黑体" w:eastAsia="黑体"/>
          <w:sz w:val="30"/>
          <w:szCs w:val="30"/>
        </w:rPr>
        <w:t>二</w:t>
      </w:r>
      <w:r>
        <w:rPr>
          <w:rFonts w:ascii="黑体" w:hAnsi="黑体" w:eastAsia="黑体"/>
          <w:sz w:val="30"/>
          <w:szCs w:val="30"/>
        </w:rPr>
        <w:t>、</w:t>
      </w:r>
      <w:r>
        <w:rPr>
          <w:rFonts w:hint="eastAsia" w:ascii="黑体" w:hAnsi="黑体" w:eastAsia="黑体"/>
          <w:sz w:val="30"/>
          <w:szCs w:val="30"/>
        </w:rPr>
        <w:t>期末考试日期安排</w:t>
      </w:r>
    </w:p>
    <w:p w14:paraId="08217F46">
      <w:pPr>
        <w:spacing w:line="560" w:lineRule="exact"/>
        <w:ind w:firstLine="570"/>
        <w:rPr>
          <w:rFonts w:ascii="仿宋_GB2312" w:eastAsia="仿宋_GB2312"/>
          <w:sz w:val="30"/>
          <w:szCs w:val="30"/>
        </w:rPr>
      </w:pPr>
      <w:r>
        <w:rPr>
          <w:rFonts w:hint="eastAsia" w:ascii="仿宋_GB2312" w:eastAsia="仿宋_GB2312"/>
          <w:sz w:val="30"/>
          <w:szCs w:val="30"/>
        </w:rPr>
        <w:t>2024—2025学年第一学期期末考试日期安排如下：</w:t>
      </w:r>
    </w:p>
    <w:tbl>
      <w:tblPr>
        <w:tblStyle w:val="8"/>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118"/>
        <w:gridCol w:w="3402"/>
      </w:tblGrid>
      <w:tr w14:paraId="4CA14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3114" w:type="dxa"/>
            <w:shd w:val="clear" w:color="000000" w:fill="D9D9D9"/>
            <w:vAlign w:val="center"/>
          </w:tcPr>
          <w:p w14:paraId="1E516CF1">
            <w:pPr>
              <w:widowControl/>
              <w:spacing w:line="560" w:lineRule="exact"/>
              <w:jc w:val="center"/>
              <w:rPr>
                <w:rFonts w:ascii="仿宋_GB2312" w:hAnsi="仿宋" w:eastAsia="仿宋_GB2312" w:cs="宋体"/>
                <w:b/>
                <w:bCs/>
                <w:color w:val="000000"/>
                <w:kern w:val="0"/>
                <w:sz w:val="30"/>
                <w:szCs w:val="30"/>
              </w:rPr>
            </w:pPr>
            <w:r>
              <w:rPr>
                <w:rFonts w:hint="eastAsia" w:ascii="仿宋_GB2312" w:hAnsi="仿宋" w:eastAsia="仿宋_GB2312" w:cs="宋体"/>
                <w:b/>
                <w:bCs/>
                <w:color w:val="000000"/>
                <w:kern w:val="0"/>
                <w:sz w:val="30"/>
                <w:szCs w:val="30"/>
              </w:rPr>
              <w:t>考试课程分类</w:t>
            </w:r>
          </w:p>
        </w:tc>
        <w:tc>
          <w:tcPr>
            <w:tcW w:w="3118" w:type="dxa"/>
            <w:shd w:val="clear" w:color="000000" w:fill="D9D9D9"/>
            <w:vAlign w:val="center"/>
          </w:tcPr>
          <w:p w14:paraId="1C629F5D">
            <w:pPr>
              <w:widowControl/>
              <w:spacing w:line="560" w:lineRule="exact"/>
              <w:jc w:val="center"/>
              <w:rPr>
                <w:rFonts w:ascii="仿宋_GB2312" w:hAnsi="仿宋" w:eastAsia="仿宋_GB2312" w:cs="宋体"/>
                <w:b/>
                <w:bCs/>
                <w:color w:val="000000"/>
                <w:kern w:val="0"/>
                <w:sz w:val="30"/>
                <w:szCs w:val="30"/>
              </w:rPr>
            </w:pPr>
            <w:r>
              <w:rPr>
                <w:rFonts w:hint="eastAsia" w:ascii="仿宋_GB2312" w:hAnsi="仿宋" w:eastAsia="仿宋_GB2312" w:cs="宋体"/>
                <w:b/>
                <w:bCs/>
                <w:color w:val="000000"/>
                <w:kern w:val="0"/>
                <w:sz w:val="30"/>
                <w:szCs w:val="30"/>
              </w:rPr>
              <w:t>考试时间</w:t>
            </w:r>
          </w:p>
        </w:tc>
        <w:tc>
          <w:tcPr>
            <w:tcW w:w="3402" w:type="dxa"/>
            <w:shd w:val="clear" w:color="000000" w:fill="D9D9D9"/>
          </w:tcPr>
          <w:p w14:paraId="53868CFF">
            <w:pPr>
              <w:widowControl/>
              <w:spacing w:line="560" w:lineRule="exact"/>
              <w:jc w:val="center"/>
              <w:rPr>
                <w:rFonts w:ascii="仿宋_GB2312" w:hAnsi="仿宋" w:eastAsia="仿宋_GB2312" w:cs="宋体"/>
                <w:b/>
                <w:bCs/>
                <w:color w:val="000000"/>
                <w:kern w:val="0"/>
                <w:sz w:val="30"/>
                <w:szCs w:val="30"/>
              </w:rPr>
            </w:pPr>
            <w:r>
              <w:rPr>
                <w:rFonts w:hint="eastAsia" w:ascii="仿宋_GB2312" w:hAnsi="仿宋" w:eastAsia="仿宋_GB2312" w:cs="宋体"/>
                <w:b/>
                <w:bCs/>
                <w:color w:val="000000"/>
                <w:kern w:val="0"/>
                <w:sz w:val="30"/>
                <w:szCs w:val="30"/>
              </w:rPr>
              <w:t>备注</w:t>
            </w:r>
          </w:p>
        </w:tc>
      </w:tr>
      <w:tr w14:paraId="514E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114" w:type="dxa"/>
            <w:shd w:val="clear" w:color="auto" w:fill="auto"/>
            <w:vAlign w:val="center"/>
          </w:tcPr>
          <w:p w14:paraId="5E4D0A6C">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上开基于网络考核课程（上开机考）</w:t>
            </w:r>
          </w:p>
        </w:tc>
        <w:tc>
          <w:tcPr>
            <w:tcW w:w="3118" w:type="dxa"/>
            <w:shd w:val="clear" w:color="auto" w:fill="auto"/>
            <w:vAlign w:val="center"/>
          </w:tcPr>
          <w:p w14:paraId="36493D91">
            <w:pPr>
              <w:widowControl/>
              <w:spacing w:line="5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12月</w:t>
            </w:r>
            <w:r>
              <w:rPr>
                <w:rFonts w:ascii="仿宋_GB2312" w:hAnsi="仿宋" w:eastAsia="仿宋_GB2312" w:cs="宋体"/>
                <w:kern w:val="0"/>
                <w:sz w:val="28"/>
                <w:szCs w:val="28"/>
              </w:rPr>
              <w:t>1</w:t>
            </w:r>
            <w:r>
              <w:rPr>
                <w:rFonts w:hint="eastAsia" w:ascii="仿宋_GB2312" w:hAnsi="仿宋" w:eastAsia="仿宋_GB2312" w:cs="宋体"/>
                <w:kern w:val="0"/>
                <w:sz w:val="28"/>
                <w:szCs w:val="28"/>
              </w:rPr>
              <w:t>4日-1月5日</w:t>
            </w:r>
          </w:p>
          <w:p w14:paraId="1766930F">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（由各考点自行编排）</w:t>
            </w:r>
          </w:p>
        </w:tc>
        <w:tc>
          <w:tcPr>
            <w:tcW w:w="3402" w:type="dxa"/>
            <w:vAlign w:val="center"/>
          </w:tcPr>
          <w:p w14:paraId="02048C61">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学生</w:t>
            </w:r>
            <w:r>
              <w:rPr>
                <w:rFonts w:ascii="仿宋_GB2312" w:hAnsi="仿宋" w:eastAsia="仿宋_GB2312" w:cs="宋体"/>
                <w:color w:val="000000"/>
                <w:kern w:val="0"/>
                <w:sz w:val="28"/>
                <w:szCs w:val="28"/>
              </w:rPr>
              <w:t>至考点集中</w:t>
            </w:r>
            <w:r>
              <w:rPr>
                <w:rFonts w:hint="eastAsia" w:ascii="仿宋_GB2312" w:hAnsi="仿宋" w:eastAsia="仿宋_GB2312" w:cs="宋体"/>
                <w:color w:val="000000"/>
                <w:kern w:val="0"/>
                <w:sz w:val="28"/>
                <w:szCs w:val="28"/>
              </w:rPr>
              <w:t>机考</w:t>
            </w:r>
          </w:p>
        </w:tc>
      </w:tr>
      <w:tr w14:paraId="63679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114" w:type="dxa"/>
            <w:shd w:val="clear" w:color="auto" w:fill="auto"/>
            <w:vAlign w:val="center"/>
          </w:tcPr>
          <w:p w14:paraId="652D04BD">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国开基于网络考核课程（国开机考）</w:t>
            </w:r>
          </w:p>
        </w:tc>
        <w:tc>
          <w:tcPr>
            <w:tcW w:w="3118" w:type="dxa"/>
            <w:shd w:val="clear" w:color="auto" w:fill="auto"/>
            <w:vAlign w:val="center"/>
          </w:tcPr>
          <w:p w14:paraId="56E9F92D">
            <w:pPr>
              <w:widowControl/>
              <w:spacing w:line="560" w:lineRule="exact"/>
              <w:jc w:val="center"/>
              <w:rPr>
                <w:rFonts w:ascii="仿宋_GB2312" w:hAnsi="仿宋" w:eastAsia="仿宋_GB2312" w:cs="宋体"/>
                <w:color w:val="FF0000"/>
                <w:kern w:val="0"/>
                <w:sz w:val="28"/>
                <w:szCs w:val="28"/>
              </w:rPr>
            </w:pPr>
            <w:r>
              <w:rPr>
                <w:rFonts w:hint="eastAsia" w:ascii="仿宋_GB2312" w:hAnsi="仿宋" w:eastAsia="仿宋_GB2312" w:cs="宋体"/>
                <w:kern w:val="0"/>
                <w:sz w:val="28"/>
                <w:szCs w:val="28"/>
              </w:rPr>
              <w:t>12月</w:t>
            </w:r>
            <w:r>
              <w:rPr>
                <w:rFonts w:ascii="仿宋_GB2312" w:hAnsi="仿宋" w:eastAsia="仿宋_GB2312" w:cs="宋体"/>
                <w:kern w:val="0"/>
                <w:sz w:val="28"/>
                <w:szCs w:val="28"/>
              </w:rPr>
              <w:t>2</w:t>
            </w:r>
            <w:r>
              <w:rPr>
                <w:rFonts w:hint="eastAsia" w:ascii="仿宋_GB2312" w:hAnsi="仿宋" w:eastAsia="仿宋_GB2312" w:cs="宋体"/>
                <w:kern w:val="0"/>
                <w:sz w:val="28"/>
                <w:szCs w:val="28"/>
              </w:rPr>
              <w:t>0日-</w:t>
            </w:r>
            <w:r>
              <w:rPr>
                <w:rFonts w:ascii="仿宋_GB2312" w:hAnsi="仿宋" w:eastAsia="仿宋_GB2312" w:cs="宋体"/>
                <w:kern w:val="0"/>
                <w:sz w:val="28"/>
                <w:szCs w:val="28"/>
              </w:rPr>
              <w:t>22</w:t>
            </w:r>
            <w:r>
              <w:rPr>
                <w:rFonts w:hint="eastAsia" w:ascii="仿宋_GB2312" w:hAnsi="仿宋" w:eastAsia="仿宋_GB2312" w:cs="宋体"/>
                <w:kern w:val="0"/>
                <w:sz w:val="28"/>
                <w:szCs w:val="28"/>
              </w:rPr>
              <w:t>日</w:t>
            </w:r>
          </w:p>
          <w:p w14:paraId="7916A48B">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（由各考点自行编排）</w:t>
            </w:r>
          </w:p>
        </w:tc>
        <w:tc>
          <w:tcPr>
            <w:tcW w:w="3402" w:type="dxa"/>
            <w:vAlign w:val="center"/>
          </w:tcPr>
          <w:p w14:paraId="4BDAACB8">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学生</w:t>
            </w:r>
            <w:r>
              <w:rPr>
                <w:rFonts w:ascii="仿宋_GB2312" w:hAnsi="仿宋" w:eastAsia="仿宋_GB2312" w:cs="宋体"/>
                <w:color w:val="000000"/>
                <w:kern w:val="0"/>
                <w:sz w:val="28"/>
                <w:szCs w:val="28"/>
              </w:rPr>
              <w:t>至考点集中</w:t>
            </w:r>
            <w:r>
              <w:rPr>
                <w:rFonts w:hint="eastAsia" w:ascii="仿宋_GB2312" w:hAnsi="仿宋" w:eastAsia="仿宋_GB2312" w:cs="宋体"/>
                <w:color w:val="000000"/>
                <w:kern w:val="0"/>
                <w:sz w:val="28"/>
                <w:szCs w:val="28"/>
              </w:rPr>
              <w:t>机考</w:t>
            </w:r>
          </w:p>
          <w:p w14:paraId="0C1C3996">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（须携带二维码准考证）</w:t>
            </w:r>
          </w:p>
        </w:tc>
      </w:tr>
      <w:tr w14:paraId="59E39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114" w:type="dxa"/>
            <w:shd w:val="clear" w:color="auto" w:fill="auto"/>
            <w:vAlign w:val="center"/>
          </w:tcPr>
          <w:p w14:paraId="362DAFB3">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上开纸笔考试课程</w:t>
            </w:r>
          </w:p>
        </w:tc>
        <w:tc>
          <w:tcPr>
            <w:tcW w:w="3118" w:type="dxa"/>
            <w:shd w:val="clear" w:color="auto" w:fill="auto"/>
          </w:tcPr>
          <w:p w14:paraId="59B091A8">
            <w:pPr>
              <w:widowControl/>
              <w:spacing w:line="560" w:lineRule="exact"/>
              <w:jc w:val="center"/>
              <w:rPr>
                <w:rFonts w:ascii="仿宋_GB2312" w:hAnsi="仿宋" w:eastAsia="仿宋_GB2312" w:cs="宋体"/>
                <w:color w:val="FF0000"/>
                <w:kern w:val="0"/>
                <w:sz w:val="28"/>
                <w:szCs w:val="28"/>
              </w:rPr>
            </w:pPr>
            <w:r>
              <w:rPr>
                <w:rFonts w:hint="eastAsia" w:ascii="仿宋_GB2312" w:hAnsi="仿宋" w:eastAsia="仿宋_GB2312" w:cs="宋体"/>
                <w:kern w:val="0"/>
                <w:sz w:val="28"/>
                <w:szCs w:val="28"/>
              </w:rPr>
              <w:t>12月</w:t>
            </w:r>
            <w:r>
              <w:rPr>
                <w:rFonts w:ascii="仿宋_GB2312" w:hAnsi="仿宋" w:eastAsia="仿宋_GB2312" w:cs="宋体"/>
                <w:kern w:val="0"/>
                <w:sz w:val="28"/>
                <w:szCs w:val="28"/>
              </w:rPr>
              <w:t>2</w:t>
            </w:r>
            <w:r>
              <w:rPr>
                <w:rFonts w:hint="eastAsia" w:ascii="仿宋_GB2312" w:hAnsi="仿宋" w:eastAsia="仿宋_GB2312" w:cs="宋体"/>
                <w:kern w:val="0"/>
                <w:sz w:val="28"/>
                <w:szCs w:val="28"/>
              </w:rPr>
              <w:t>1日-</w:t>
            </w:r>
            <w:r>
              <w:rPr>
                <w:rFonts w:ascii="仿宋_GB2312" w:hAnsi="仿宋" w:eastAsia="仿宋_GB2312" w:cs="宋体"/>
                <w:kern w:val="0"/>
                <w:sz w:val="28"/>
                <w:szCs w:val="28"/>
              </w:rPr>
              <w:t>2</w:t>
            </w:r>
            <w:r>
              <w:rPr>
                <w:rFonts w:hint="eastAsia" w:ascii="仿宋_GB2312" w:hAnsi="仿宋" w:eastAsia="仿宋_GB2312" w:cs="宋体"/>
                <w:kern w:val="0"/>
                <w:sz w:val="28"/>
                <w:szCs w:val="28"/>
              </w:rPr>
              <w:t>2日</w:t>
            </w:r>
          </w:p>
          <w:p w14:paraId="332352D9">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（由总校统一编排）</w:t>
            </w:r>
          </w:p>
        </w:tc>
        <w:tc>
          <w:tcPr>
            <w:tcW w:w="3402" w:type="dxa"/>
            <w:vAlign w:val="center"/>
          </w:tcPr>
          <w:p w14:paraId="4423DD6D">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学生</w:t>
            </w:r>
            <w:r>
              <w:rPr>
                <w:rFonts w:ascii="仿宋_GB2312" w:hAnsi="仿宋" w:eastAsia="仿宋_GB2312" w:cs="宋体"/>
                <w:color w:val="000000"/>
                <w:kern w:val="0"/>
                <w:sz w:val="28"/>
                <w:szCs w:val="28"/>
              </w:rPr>
              <w:t>至考点集中</w:t>
            </w:r>
            <w:r>
              <w:rPr>
                <w:rFonts w:hint="eastAsia" w:ascii="仿宋_GB2312" w:hAnsi="仿宋" w:eastAsia="仿宋_GB2312" w:cs="宋体"/>
                <w:color w:val="000000"/>
                <w:kern w:val="0"/>
                <w:sz w:val="28"/>
                <w:szCs w:val="28"/>
              </w:rPr>
              <w:t>笔试</w:t>
            </w:r>
          </w:p>
        </w:tc>
      </w:tr>
      <w:tr w14:paraId="31E73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114" w:type="dxa"/>
            <w:shd w:val="clear" w:color="auto" w:fill="auto"/>
            <w:vAlign w:val="center"/>
          </w:tcPr>
          <w:p w14:paraId="5A1DF77E">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远程线上考试</w:t>
            </w:r>
          </w:p>
          <w:p w14:paraId="290FCCE7">
            <w:pPr>
              <w:widowControl/>
              <w:spacing w:line="560" w:lineRule="exact"/>
              <w:jc w:val="center"/>
              <w:rPr>
                <w:rFonts w:ascii="仿宋_GB2312" w:hAnsi="仿宋" w:eastAsia="仿宋_GB2312" w:cs="宋体"/>
                <w:color w:val="000000"/>
                <w:kern w:val="0"/>
                <w:sz w:val="28"/>
                <w:szCs w:val="28"/>
              </w:rPr>
            </w:pPr>
          </w:p>
        </w:tc>
        <w:tc>
          <w:tcPr>
            <w:tcW w:w="3118" w:type="dxa"/>
            <w:shd w:val="clear" w:color="auto" w:fill="auto"/>
            <w:vAlign w:val="center"/>
          </w:tcPr>
          <w:p w14:paraId="6C089461">
            <w:pPr>
              <w:widowControl/>
              <w:spacing w:line="5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12</w:t>
            </w:r>
            <w:r>
              <w:rPr>
                <w:rFonts w:ascii="仿宋_GB2312" w:hAnsi="仿宋" w:eastAsia="仿宋_GB2312" w:cs="宋体"/>
                <w:kern w:val="0"/>
                <w:sz w:val="28"/>
                <w:szCs w:val="28"/>
              </w:rPr>
              <w:t>月</w:t>
            </w:r>
            <w:r>
              <w:rPr>
                <w:rFonts w:hint="eastAsia" w:ascii="仿宋_GB2312" w:hAnsi="仿宋" w:eastAsia="仿宋_GB2312" w:cs="宋体"/>
                <w:kern w:val="0"/>
                <w:sz w:val="28"/>
                <w:szCs w:val="28"/>
              </w:rPr>
              <w:t>28日-1月5日</w:t>
            </w:r>
          </w:p>
          <w:p w14:paraId="2C02F426">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（由总校统一编排）</w:t>
            </w:r>
          </w:p>
        </w:tc>
        <w:tc>
          <w:tcPr>
            <w:tcW w:w="3402" w:type="dxa"/>
            <w:vAlign w:val="center"/>
          </w:tcPr>
          <w:p w14:paraId="7442E86F">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学生远程</w:t>
            </w:r>
            <w:r>
              <w:rPr>
                <w:rFonts w:ascii="仿宋_GB2312" w:hAnsi="仿宋" w:eastAsia="仿宋_GB2312" w:cs="宋体"/>
                <w:color w:val="000000"/>
                <w:kern w:val="0"/>
                <w:sz w:val="28"/>
                <w:szCs w:val="28"/>
              </w:rPr>
              <w:t>在线</w:t>
            </w:r>
            <w:r>
              <w:rPr>
                <w:rFonts w:hint="eastAsia" w:ascii="仿宋_GB2312" w:hAnsi="仿宋" w:eastAsia="仿宋_GB2312" w:cs="宋体"/>
                <w:color w:val="000000"/>
                <w:kern w:val="0"/>
                <w:sz w:val="28"/>
                <w:szCs w:val="28"/>
              </w:rPr>
              <w:t>机考</w:t>
            </w:r>
          </w:p>
        </w:tc>
      </w:tr>
      <w:tr w14:paraId="49AAC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114" w:type="dxa"/>
            <w:shd w:val="clear" w:color="auto" w:fill="auto"/>
            <w:vAlign w:val="center"/>
          </w:tcPr>
          <w:p w14:paraId="5345CD60">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国开命题纸笔考试课程</w:t>
            </w:r>
          </w:p>
        </w:tc>
        <w:tc>
          <w:tcPr>
            <w:tcW w:w="3118" w:type="dxa"/>
            <w:shd w:val="clear" w:color="auto" w:fill="auto"/>
            <w:vAlign w:val="center"/>
          </w:tcPr>
          <w:p w14:paraId="3BA8586F">
            <w:pPr>
              <w:widowControl/>
              <w:spacing w:line="5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1月4日—5日</w:t>
            </w:r>
          </w:p>
          <w:p w14:paraId="56623D65">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（由总校统一编排）</w:t>
            </w:r>
          </w:p>
        </w:tc>
        <w:tc>
          <w:tcPr>
            <w:tcW w:w="3402" w:type="dxa"/>
            <w:vAlign w:val="center"/>
          </w:tcPr>
          <w:p w14:paraId="63C3C84C">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学生</w:t>
            </w:r>
            <w:r>
              <w:rPr>
                <w:rFonts w:ascii="仿宋_GB2312" w:hAnsi="仿宋" w:eastAsia="仿宋_GB2312" w:cs="宋体"/>
                <w:color w:val="000000"/>
                <w:kern w:val="0"/>
                <w:sz w:val="28"/>
                <w:szCs w:val="28"/>
              </w:rPr>
              <w:t>至考点集中</w:t>
            </w:r>
            <w:r>
              <w:rPr>
                <w:rFonts w:hint="eastAsia" w:ascii="仿宋_GB2312" w:hAnsi="仿宋" w:eastAsia="仿宋_GB2312" w:cs="宋体"/>
                <w:color w:val="000000"/>
                <w:kern w:val="0"/>
                <w:sz w:val="28"/>
                <w:szCs w:val="28"/>
              </w:rPr>
              <w:t>笔试</w:t>
            </w:r>
          </w:p>
          <w:p w14:paraId="6D7FABDE">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（须携带二维码准考证）</w:t>
            </w:r>
          </w:p>
        </w:tc>
      </w:tr>
    </w:tbl>
    <w:p w14:paraId="7C5E620E">
      <w:pPr>
        <w:spacing w:line="560" w:lineRule="exact"/>
        <w:ind w:firstLine="560" w:firstLineChars="200"/>
        <w:rPr>
          <w:rFonts w:ascii="仿宋_GB2312" w:eastAsia="仿宋_GB2312"/>
          <w:sz w:val="28"/>
          <w:szCs w:val="28"/>
        </w:rPr>
      </w:pPr>
      <w:r>
        <w:rPr>
          <w:rFonts w:hint="eastAsia" w:ascii="仿宋_GB2312" w:eastAsia="仿宋_GB2312"/>
          <w:sz w:val="28"/>
          <w:szCs w:val="28"/>
        </w:rPr>
        <w:t>注：“会计信息系统”“ERP原理与应用”及“计算机辅助设计”根据考试组织方要求安排考试，考试通知单已转发各分校邮箱。</w:t>
      </w:r>
    </w:p>
    <w:p w14:paraId="0AAF9C33">
      <w:pPr>
        <w:spacing w:line="560" w:lineRule="exact"/>
        <w:ind w:firstLine="570"/>
        <w:rPr>
          <w:rFonts w:ascii="黑体" w:hAnsi="黑体" w:eastAsia="黑体"/>
          <w:sz w:val="30"/>
          <w:szCs w:val="30"/>
        </w:rPr>
      </w:pPr>
      <w:r>
        <w:rPr>
          <w:rFonts w:hint="eastAsia" w:ascii="黑体" w:hAnsi="黑体" w:eastAsia="黑体"/>
          <w:sz w:val="30"/>
          <w:szCs w:val="30"/>
        </w:rPr>
        <w:t>三</w:t>
      </w:r>
      <w:r>
        <w:rPr>
          <w:rFonts w:ascii="黑体" w:hAnsi="黑体" w:eastAsia="黑体"/>
          <w:sz w:val="30"/>
          <w:szCs w:val="30"/>
        </w:rPr>
        <w:t>、</w:t>
      </w:r>
      <w:r>
        <w:rPr>
          <w:rFonts w:hint="eastAsia" w:ascii="黑体" w:hAnsi="黑体" w:eastAsia="黑体"/>
          <w:sz w:val="30"/>
          <w:szCs w:val="30"/>
        </w:rPr>
        <w:t>考试</w:t>
      </w:r>
      <w:r>
        <w:rPr>
          <w:rFonts w:ascii="黑体" w:hAnsi="黑体" w:eastAsia="黑体"/>
          <w:sz w:val="30"/>
          <w:szCs w:val="30"/>
        </w:rPr>
        <w:t>通知单发放说明</w:t>
      </w:r>
    </w:p>
    <w:p w14:paraId="7D1481D3">
      <w:pPr>
        <w:spacing w:line="560" w:lineRule="exact"/>
        <w:ind w:firstLine="570"/>
        <w:rPr>
          <w:rFonts w:ascii="仿宋_GB2312" w:eastAsia="仿宋_GB2312"/>
          <w:b/>
          <w:sz w:val="30"/>
          <w:szCs w:val="30"/>
        </w:rPr>
      </w:pPr>
      <w:r>
        <w:rPr>
          <w:rFonts w:hint="eastAsia" w:ascii="仿宋_GB2312" w:eastAsia="仿宋_GB2312"/>
          <w:sz w:val="30"/>
          <w:szCs w:val="30"/>
          <w:highlight w:val="none"/>
        </w:rPr>
        <w:t>2</w:t>
      </w:r>
      <w:r>
        <w:rPr>
          <w:rFonts w:ascii="仿宋_GB2312" w:eastAsia="仿宋_GB2312"/>
          <w:sz w:val="30"/>
          <w:szCs w:val="30"/>
          <w:highlight w:val="none"/>
        </w:rPr>
        <w:t>02</w:t>
      </w:r>
      <w:r>
        <w:rPr>
          <w:rFonts w:hint="eastAsia" w:ascii="仿宋_GB2312" w:eastAsia="仿宋_GB2312"/>
          <w:sz w:val="30"/>
          <w:szCs w:val="30"/>
          <w:highlight w:val="none"/>
        </w:rPr>
        <w:t>4年12月3日</w:t>
      </w:r>
      <w:r>
        <w:rPr>
          <w:rFonts w:hint="eastAsia" w:ascii="仿宋_GB2312" w:eastAsia="仿宋_GB2312"/>
          <w:sz w:val="30"/>
          <w:szCs w:val="30"/>
        </w:rPr>
        <w:t>起，SOU教务系统开通考试通知单打印功能。</w:t>
      </w:r>
      <w:r>
        <w:rPr>
          <w:rFonts w:hint="eastAsia" w:ascii="仿宋_GB2312" w:eastAsia="仿宋_GB2312"/>
          <w:b/>
          <w:sz w:val="30"/>
          <w:szCs w:val="30"/>
        </w:rPr>
        <w:t>在本通知发布之前，学院、分校擅自打印的考试通知单一律无效！</w:t>
      </w:r>
    </w:p>
    <w:p w14:paraId="0C812797">
      <w:pPr>
        <w:spacing w:line="560" w:lineRule="exact"/>
        <w:ind w:firstLine="570"/>
        <w:rPr>
          <w:rFonts w:ascii="仿宋_GB2312" w:eastAsia="仿宋_GB2312"/>
          <w:sz w:val="30"/>
          <w:szCs w:val="30"/>
        </w:rPr>
      </w:pPr>
      <w:r>
        <w:rPr>
          <w:rFonts w:hint="eastAsia" w:ascii="仿宋_GB2312" w:eastAsia="仿宋_GB2312"/>
          <w:sz w:val="30"/>
          <w:szCs w:val="30"/>
        </w:rPr>
        <w:t>上开及国开纸笔考课程、远程</w:t>
      </w:r>
      <w:r>
        <w:rPr>
          <w:rFonts w:ascii="仿宋_GB2312" w:eastAsia="仿宋_GB2312"/>
          <w:sz w:val="30"/>
          <w:szCs w:val="30"/>
        </w:rPr>
        <w:t>线上考试课程</w:t>
      </w:r>
      <w:r>
        <w:rPr>
          <w:rFonts w:hint="eastAsia" w:ascii="仿宋_GB2312" w:eastAsia="仿宋_GB2312"/>
          <w:sz w:val="30"/>
          <w:szCs w:val="30"/>
        </w:rPr>
        <w:t>、外部门组织考试课程（会计信息系统、ERP原理与应用、计算机辅助设计）等的考场编排数据由总校统一归并导入至SOU教务系统。同时，该系统已开通上开、国开基于网络考核课程的考单导入功能，学院</w:t>
      </w:r>
      <w:r>
        <w:rPr>
          <w:rFonts w:ascii="仿宋_GB2312" w:eastAsia="仿宋_GB2312"/>
          <w:sz w:val="30"/>
          <w:szCs w:val="30"/>
        </w:rPr>
        <w:t>、分校</w:t>
      </w:r>
      <w:r>
        <w:rPr>
          <w:rFonts w:hint="eastAsia" w:ascii="仿宋_GB2312" w:eastAsia="仿宋_GB2312"/>
          <w:sz w:val="30"/>
          <w:szCs w:val="30"/>
        </w:rPr>
        <w:t>可</w:t>
      </w:r>
      <w:r>
        <w:rPr>
          <w:rFonts w:ascii="仿宋_GB2312" w:eastAsia="仿宋_GB2312"/>
          <w:sz w:val="30"/>
          <w:szCs w:val="30"/>
        </w:rPr>
        <w:t>归并后</w:t>
      </w:r>
      <w:r>
        <w:rPr>
          <w:rFonts w:hint="eastAsia" w:ascii="仿宋_GB2312" w:eastAsia="仿宋_GB2312"/>
          <w:sz w:val="30"/>
          <w:szCs w:val="30"/>
        </w:rPr>
        <w:t>集中或单独打印考试通知单。</w:t>
      </w:r>
    </w:p>
    <w:p w14:paraId="38759A76">
      <w:pPr>
        <w:spacing w:line="560" w:lineRule="exact"/>
        <w:ind w:firstLine="570"/>
        <w:jc w:val="left"/>
        <w:rPr>
          <w:rFonts w:ascii="仿宋_GB2312" w:eastAsia="仿宋_GB2312"/>
          <w:sz w:val="30"/>
          <w:szCs w:val="30"/>
        </w:rPr>
      </w:pPr>
      <w:r>
        <w:rPr>
          <w:rFonts w:hint="eastAsia" w:ascii="仿宋_GB2312" w:eastAsia="仿宋_GB2312"/>
          <w:sz w:val="30"/>
          <w:szCs w:val="30"/>
        </w:rPr>
        <w:t>（一）学院、分校下载考试通知单操作方法</w:t>
      </w:r>
    </w:p>
    <w:p w14:paraId="02EB88E5">
      <w:pPr>
        <w:spacing w:line="560" w:lineRule="exact"/>
        <w:ind w:firstLine="570"/>
        <w:jc w:val="left"/>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w:t>
      </w:r>
      <w:r>
        <w:rPr>
          <w:rFonts w:hint="eastAsia" w:ascii="仿宋_GB2312" w:eastAsia="仿宋_GB2312"/>
          <w:sz w:val="30"/>
          <w:szCs w:val="30"/>
        </w:rPr>
        <w:t>关于S</w:t>
      </w:r>
      <w:r>
        <w:rPr>
          <w:rFonts w:ascii="仿宋_GB2312" w:eastAsia="仿宋_GB2312"/>
          <w:sz w:val="30"/>
          <w:szCs w:val="30"/>
        </w:rPr>
        <w:t>OU</w:t>
      </w:r>
      <w:r>
        <w:rPr>
          <w:rFonts w:hint="eastAsia" w:ascii="仿宋_GB2312" w:eastAsia="仿宋_GB2312"/>
          <w:sz w:val="30"/>
          <w:szCs w:val="30"/>
        </w:rPr>
        <w:t>系统中考单打印及导出操作。S</w:t>
      </w:r>
      <w:r>
        <w:rPr>
          <w:rFonts w:ascii="仿宋_GB2312" w:eastAsia="仿宋_GB2312"/>
          <w:sz w:val="30"/>
          <w:szCs w:val="30"/>
        </w:rPr>
        <w:t>OU</w:t>
      </w:r>
      <w:r>
        <w:rPr>
          <w:rFonts w:hint="eastAsia" w:ascii="仿宋_GB2312" w:eastAsia="仿宋_GB2312"/>
          <w:sz w:val="30"/>
          <w:szCs w:val="30"/>
        </w:rPr>
        <w:t>系统考条打印开通后，各学院、分校（教学点）通过浏览器使用统一身份认证登录到上海开大教务管理系统（SOU系统），进入“考务管理”→“排考管理”→“学生考条打印”，自行筛选、打印考试通知单；也可通过“考单导出”功能导出Excel格式考单。</w:t>
      </w:r>
    </w:p>
    <w:p w14:paraId="13E4EE7E">
      <w:pPr>
        <w:spacing w:line="560" w:lineRule="exact"/>
        <w:ind w:firstLine="570"/>
        <w:jc w:val="left"/>
        <w:rPr>
          <w:rFonts w:ascii="仿宋_GB2312" w:eastAsia="仿宋_GB2312"/>
          <w:sz w:val="30"/>
          <w:szCs w:val="30"/>
        </w:rPr>
      </w:pPr>
      <w:r>
        <w:rPr>
          <w:rFonts w:hint="eastAsia" w:ascii="仿宋_GB2312" w:eastAsia="仿宋_GB2312"/>
          <w:sz w:val="30"/>
          <w:szCs w:val="30"/>
        </w:rPr>
        <w:t>关于</w:t>
      </w:r>
      <w:r>
        <w:rPr>
          <w:rFonts w:hint="eastAsia" w:ascii="仿宋_GB2312" w:eastAsia="仿宋_GB2312"/>
          <w:b/>
          <w:sz w:val="30"/>
          <w:szCs w:val="30"/>
        </w:rPr>
        <w:t>国开自命题省开课</w:t>
      </w:r>
      <w:r>
        <w:rPr>
          <w:rFonts w:hint="eastAsia" w:ascii="仿宋_GB2312" w:eastAsia="仿宋_GB2312"/>
          <w:sz w:val="30"/>
          <w:szCs w:val="30"/>
        </w:rPr>
        <w:t>纸笔考试的说明：国开自命题省开课考场编排由总校在S</w:t>
      </w:r>
      <w:r>
        <w:rPr>
          <w:rFonts w:ascii="仿宋_GB2312" w:eastAsia="仿宋_GB2312"/>
          <w:sz w:val="30"/>
          <w:szCs w:val="30"/>
        </w:rPr>
        <w:t>OU</w:t>
      </w:r>
      <w:r>
        <w:rPr>
          <w:rFonts w:hint="eastAsia" w:ascii="仿宋_GB2312" w:eastAsia="仿宋_GB2312"/>
          <w:sz w:val="30"/>
          <w:szCs w:val="30"/>
        </w:rPr>
        <w:t>系统完成，考试时间与上开纸笔考课程一并设置在12月</w:t>
      </w:r>
      <w:r>
        <w:rPr>
          <w:rFonts w:ascii="仿宋_GB2312" w:eastAsia="仿宋_GB2312"/>
          <w:sz w:val="30"/>
          <w:szCs w:val="30"/>
        </w:rPr>
        <w:t>2</w:t>
      </w:r>
      <w:r>
        <w:rPr>
          <w:rFonts w:hint="eastAsia" w:ascii="仿宋_GB2312" w:eastAsia="仿宋_GB2312"/>
          <w:sz w:val="30"/>
          <w:szCs w:val="30"/>
        </w:rPr>
        <w:t>1日，因该编排数据无法同步至“一平台”，此类课程考场编排及学生考单以SOU系统中已发布的为准，涉及1</w:t>
      </w:r>
      <w:r>
        <w:rPr>
          <w:rFonts w:ascii="仿宋_GB2312" w:eastAsia="仿宋_GB2312"/>
          <w:sz w:val="30"/>
          <w:szCs w:val="30"/>
        </w:rPr>
        <w:t>161</w:t>
      </w:r>
      <w:r>
        <w:rPr>
          <w:rFonts w:hint="eastAsia" w:ascii="仿宋_GB2312" w:eastAsia="仿宋_GB2312"/>
          <w:sz w:val="30"/>
          <w:szCs w:val="30"/>
        </w:rPr>
        <w:t>等</w:t>
      </w:r>
      <w:r>
        <w:rPr>
          <w:rFonts w:ascii="仿宋_GB2312" w:eastAsia="仿宋_GB2312"/>
          <w:sz w:val="30"/>
          <w:szCs w:val="30"/>
          <w:highlight w:val="none"/>
        </w:rPr>
        <w:t>11</w:t>
      </w:r>
      <w:r>
        <w:rPr>
          <w:rFonts w:hint="eastAsia" w:ascii="仿宋_GB2312" w:eastAsia="仿宋_GB2312"/>
          <w:sz w:val="30"/>
          <w:szCs w:val="30"/>
          <w:highlight w:val="none"/>
        </w:rPr>
        <w:t>门</w:t>
      </w:r>
      <w:r>
        <w:rPr>
          <w:rFonts w:hint="eastAsia" w:ascii="仿宋_GB2312" w:eastAsia="仿宋_GB2312"/>
          <w:sz w:val="30"/>
          <w:szCs w:val="30"/>
        </w:rPr>
        <w:t>课程，详见附件。</w:t>
      </w:r>
    </w:p>
    <w:p w14:paraId="6821BE74">
      <w:pPr>
        <w:spacing w:line="560" w:lineRule="exact"/>
        <w:ind w:firstLine="570"/>
        <w:jc w:val="left"/>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w:t>
      </w:r>
      <w:r>
        <w:rPr>
          <w:rFonts w:hint="eastAsia" w:ascii="仿宋_GB2312" w:eastAsia="仿宋_GB2312"/>
          <w:sz w:val="30"/>
          <w:szCs w:val="30"/>
        </w:rPr>
        <w:t>关于分校自行编排课程的考单归并。分校可将自行编排发布后的基于网络考核课程（上开机考、国开机考）的考场编排数据导入SOU系统的“排考管理”→“分校自主排考”模块中（选择数据来源为“上开机考”或“国开机考”）。</w:t>
      </w:r>
    </w:p>
    <w:p w14:paraId="3CFB39B1">
      <w:pPr>
        <w:spacing w:line="560" w:lineRule="exact"/>
        <w:ind w:firstLine="570"/>
        <w:jc w:val="left"/>
        <w:rPr>
          <w:rFonts w:ascii="仿宋_GB2312" w:eastAsia="仿宋_GB2312"/>
          <w:sz w:val="30"/>
          <w:szCs w:val="30"/>
        </w:rPr>
      </w:pPr>
      <w:r>
        <w:rPr>
          <w:rFonts w:hint="eastAsia" w:ascii="仿宋_GB2312" w:eastAsia="仿宋_GB2312"/>
          <w:sz w:val="30"/>
          <w:szCs w:val="30"/>
        </w:rPr>
        <w:t>总校各学院学生参加基于网络考核的考场编排数据由考试管理科导入SOU系统，各学院及借考分校</w:t>
      </w:r>
      <w:r>
        <w:rPr>
          <w:rFonts w:hint="eastAsia" w:ascii="仿宋_GB2312" w:eastAsia="仿宋_GB2312"/>
          <w:sz w:val="30"/>
          <w:szCs w:val="30"/>
          <w:highlight w:val="none"/>
        </w:rPr>
        <w:t>可于第1</w:t>
      </w:r>
      <w:r>
        <w:rPr>
          <w:rFonts w:ascii="仿宋_GB2312" w:eastAsia="仿宋_GB2312"/>
          <w:sz w:val="30"/>
          <w:szCs w:val="30"/>
          <w:highlight w:val="none"/>
        </w:rPr>
        <w:t>5</w:t>
      </w:r>
      <w:r>
        <w:rPr>
          <w:rFonts w:hint="eastAsia" w:ascii="仿宋_GB2312" w:eastAsia="仿宋_GB2312"/>
          <w:sz w:val="30"/>
          <w:szCs w:val="30"/>
          <w:highlight w:val="none"/>
        </w:rPr>
        <w:t>周周</w:t>
      </w:r>
      <w:r>
        <w:rPr>
          <w:rFonts w:hint="eastAsia" w:ascii="仿宋_GB2312" w:eastAsia="仿宋_GB2312"/>
          <w:sz w:val="30"/>
          <w:szCs w:val="30"/>
          <w:highlight w:val="none"/>
          <w:lang w:val="en-US" w:eastAsia="zh-CN"/>
        </w:rPr>
        <w:t>二</w:t>
      </w:r>
      <w:r>
        <w:rPr>
          <w:rFonts w:hint="eastAsia" w:ascii="仿宋_GB2312" w:eastAsia="仿宋_GB2312"/>
          <w:sz w:val="30"/>
          <w:szCs w:val="30"/>
          <w:highlight w:val="none"/>
        </w:rPr>
        <w:t>起</w:t>
      </w:r>
      <w:r>
        <w:rPr>
          <w:rFonts w:hint="eastAsia" w:ascii="仿宋_GB2312" w:eastAsia="仿宋_GB2312"/>
          <w:sz w:val="30"/>
          <w:szCs w:val="30"/>
        </w:rPr>
        <w:t>打印或导出。</w:t>
      </w:r>
    </w:p>
    <w:p w14:paraId="69C0C121">
      <w:pPr>
        <w:spacing w:line="560" w:lineRule="exact"/>
        <w:ind w:firstLine="570"/>
        <w:rPr>
          <w:rFonts w:ascii="仿宋_GB2312" w:eastAsia="仿宋_GB2312"/>
          <w:sz w:val="30"/>
          <w:szCs w:val="30"/>
        </w:rPr>
      </w:pPr>
      <w:r>
        <w:rPr>
          <w:rFonts w:hint="eastAsia" w:ascii="仿宋_GB2312" w:eastAsia="仿宋_GB2312"/>
          <w:sz w:val="30"/>
          <w:szCs w:val="30"/>
        </w:rPr>
        <w:t>（二）考点打印考场情况一览表、考场座次表（考场签到单）操作方法</w:t>
      </w:r>
    </w:p>
    <w:p w14:paraId="17EE2ED4">
      <w:pPr>
        <w:spacing w:line="560" w:lineRule="exact"/>
        <w:ind w:firstLine="57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w:t>
      </w:r>
      <w:r>
        <w:rPr>
          <w:rFonts w:hint="eastAsia" w:ascii="仿宋_GB2312" w:eastAsia="仿宋_GB2312"/>
          <w:sz w:val="30"/>
          <w:szCs w:val="30"/>
        </w:rPr>
        <w:t>上开SOU系统操作方法</w:t>
      </w:r>
    </w:p>
    <w:p w14:paraId="24CF4D62">
      <w:pPr>
        <w:spacing w:line="560" w:lineRule="exact"/>
        <w:ind w:firstLine="570"/>
        <w:rPr>
          <w:rFonts w:ascii="仿宋_GB2312" w:eastAsia="仿宋_GB2312"/>
          <w:sz w:val="30"/>
          <w:szCs w:val="30"/>
        </w:rPr>
      </w:pPr>
      <w:r>
        <w:rPr>
          <w:rFonts w:hint="eastAsia" w:ascii="仿宋_GB2312" w:eastAsia="仿宋_GB2312"/>
          <w:sz w:val="30"/>
          <w:szCs w:val="30"/>
        </w:rPr>
        <w:t>（1）总校统一编排至</w:t>
      </w:r>
      <w:r>
        <w:rPr>
          <w:rFonts w:ascii="仿宋_GB2312" w:eastAsia="仿宋_GB2312"/>
          <w:sz w:val="30"/>
          <w:szCs w:val="30"/>
        </w:rPr>
        <w:t>考点考试的</w:t>
      </w:r>
      <w:r>
        <w:rPr>
          <w:rFonts w:hint="eastAsia" w:ascii="仿宋_GB2312" w:eastAsia="仿宋_GB2312"/>
          <w:sz w:val="30"/>
          <w:szCs w:val="30"/>
        </w:rPr>
        <w:t>纸笔</w:t>
      </w:r>
      <w:r>
        <w:rPr>
          <w:rFonts w:ascii="仿宋_GB2312" w:eastAsia="仿宋_GB2312"/>
          <w:sz w:val="30"/>
          <w:szCs w:val="30"/>
        </w:rPr>
        <w:t>考试</w:t>
      </w:r>
      <w:r>
        <w:rPr>
          <w:rFonts w:hint="eastAsia" w:ascii="仿宋_GB2312" w:eastAsia="仿宋_GB2312"/>
          <w:sz w:val="30"/>
          <w:szCs w:val="30"/>
        </w:rPr>
        <w:t>课程</w:t>
      </w:r>
    </w:p>
    <w:p w14:paraId="708654BB">
      <w:pPr>
        <w:spacing w:line="560" w:lineRule="exact"/>
        <w:ind w:firstLine="570"/>
        <w:rPr>
          <w:rFonts w:ascii="仿宋_GB2312" w:eastAsia="仿宋_GB2312"/>
          <w:sz w:val="30"/>
          <w:szCs w:val="30"/>
        </w:rPr>
      </w:pPr>
      <w:r>
        <w:rPr>
          <w:rFonts w:hint="eastAsia" w:ascii="仿宋_GB2312" w:eastAsia="仿宋_GB2312"/>
          <w:sz w:val="30"/>
          <w:szCs w:val="30"/>
        </w:rPr>
        <w:t>各考点登录SOU教务管理系统，进入“考务管理”→“排考管理”→“排考活动查询”，选择本学期考试定义后，再选择 “打印座位表”、“打印考场情况表”。</w:t>
      </w:r>
    </w:p>
    <w:p w14:paraId="2A7901F9">
      <w:pPr>
        <w:spacing w:line="560" w:lineRule="exact"/>
        <w:ind w:firstLine="570"/>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w:t>
      </w:r>
      <w:r>
        <w:rPr>
          <w:rFonts w:hint="eastAsia" w:ascii="仿宋_GB2312" w:eastAsia="仿宋_GB2312"/>
          <w:sz w:val="30"/>
          <w:szCs w:val="30"/>
        </w:rPr>
        <w:t>分校自行编排至</w:t>
      </w:r>
      <w:r>
        <w:rPr>
          <w:rFonts w:ascii="仿宋_GB2312" w:eastAsia="仿宋_GB2312"/>
          <w:sz w:val="30"/>
          <w:szCs w:val="30"/>
        </w:rPr>
        <w:t>考点的考试</w:t>
      </w:r>
      <w:r>
        <w:rPr>
          <w:rFonts w:hint="eastAsia" w:ascii="仿宋_GB2312" w:eastAsia="仿宋_GB2312"/>
          <w:sz w:val="30"/>
          <w:szCs w:val="30"/>
        </w:rPr>
        <w:t>课程</w:t>
      </w:r>
    </w:p>
    <w:p w14:paraId="48404BFC">
      <w:pPr>
        <w:spacing w:line="560" w:lineRule="exact"/>
        <w:ind w:firstLine="570"/>
        <w:rPr>
          <w:rFonts w:ascii="仿宋_GB2312" w:eastAsia="仿宋_GB2312"/>
          <w:sz w:val="30"/>
          <w:szCs w:val="30"/>
        </w:rPr>
      </w:pPr>
      <w:r>
        <w:rPr>
          <w:rFonts w:hint="eastAsia" w:ascii="仿宋_GB2312" w:eastAsia="仿宋_GB2312"/>
          <w:sz w:val="30"/>
          <w:szCs w:val="30"/>
        </w:rPr>
        <w:t>各分校登录SOU教务管理系统，进入“考务管理”→“排考管理”→“分校自主排考考场”，选择本学期考试定义后，再选择“打印座位表”“打印考场情况表”。</w:t>
      </w:r>
    </w:p>
    <w:p w14:paraId="76404CAD">
      <w:pPr>
        <w:spacing w:line="560" w:lineRule="exact"/>
        <w:ind w:firstLine="570"/>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w:t>
      </w:r>
      <w:r>
        <w:rPr>
          <w:rFonts w:hint="eastAsia" w:ascii="仿宋_GB2312" w:eastAsia="仿宋_GB2312"/>
          <w:sz w:val="30"/>
          <w:szCs w:val="30"/>
        </w:rPr>
        <w:t>国开“一平台”系统操作方法</w:t>
      </w:r>
    </w:p>
    <w:p w14:paraId="25A72461">
      <w:pPr>
        <w:spacing w:line="560" w:lineRule="exact"/>
        <w:ind w:firstLine="570"/>
        <w:rPr>
          <w:rFonts w:ascii="仿宋_GB2312" w:eastAsia="仿宋_GB2312"/>
          <w:sz w:val="30"/>
          <w:szCs w:val="30"/>
        </w:rPr>
      </w:pPr>
      <w:r>
        <w:rPr>
          <w:rFonts w:hint="eastAsia" w:ascii="仿宋_GB2312" w:eastAsia="仿宋_GB2312"/>
          <w:sz w:val="30"/>
          <w:szCs w:val="30"/>
        </w:rPr>
        <w:t>各考点使用学习中心账号登录国开</w:t>
      </w:r>
      <w:bookmarkStart w:id="2" w:name="_Hlk136682061"/>
      <w:r>
        <w:rPr>
          <w:rFonts w:hint="eastAsia" w:ascii="仿宋_GB2312" w:eastAsia="仿宋_GB2312"/>
          <w:sz w:val="30"/>
          <w:szCs w:val="30"/>
        </w:rPr>
        <w:t>“一平台”</w:t>
      </w:r>
      <w:bookmarkEnd w:id="2"/>
      <w:r>
        <w:rPr>
          <w:rFonts w:hint="eastAsia" w:ascii="仿宋_GB2312" w:eastAsia="仿宋_GB2312"/>
          <w:sz w:val="30"/>
          <w:szCs w:val="30"/>
        </w:rPr>
        <w:t>考试管理系统，进入考务管理/考试计划/考场编排查看，导出考场签到单、门贴等。1月4</w:t>
      </w:r>
      <w:r>
        <w:rPr>
          <w:rFonts w:ascii="仿宋_GB2312" w:eastAsia="仿宋_GB2312"/>
          <w:sz w:val="30"/>
          <w:szCs w:val="30"/>
        </w:rPr>
        <w:t>-</w:t>
      </w:r>
      <w:r>
        <w:rPr>
          <w:rFonts w:hint="eastAsia" w:ascii="仿宋_GB2312" w:eastAsia="仿宋_GB2312"/>
          <w:sz w:val="30"/>
          <w:szCs w:val="30"/>
        </w:rPr>
        <w:t>5日的国开纸笔考试以及考点自行编排的国开机考的“考场签到单”请务必在“一平台”下载打印。</w:t>
      </w:r>
    </w:p>
    <w:p w14:paraId="4D742F36">
      <w:pPr>
        <w:spacing w:line="560" w:lineRule="exact"/>
        <w:ind w:firstLine="570"/>
        <w:rPr>
          <w:rFonts w:ascii="仿宋_GB2312" w:eastAsia="仿宋_GB2312"/>
          <w:sz w:val="30"/>
          <w:szCs w:val="30"/>
        </w:rPr>
      </w:pPr>
      <w:r>
        <w:rPr>
          <w:rFonts w:hint="eastAsia" w:ascii="仿宋_GB2312" w:eastAsia="仿宋_GB2312"/>
          <w:sz w:val="30"/>
          <w:szCs w:val="30"/>
        </w:rPr>
        <w:t>（三）考生打印考试通知单操作方法</w:t>
      </w:r>
    </w:p>
    <w:p w14:paraId="1059D80C">
      <w:pPr>
        <w:spacing w:line="560" w:lineRule="exact"/>
        <w:ind w:firstLine="570"/>
        <w:rPr>
          <w:rFonts w:ascii="仿宋_GB2312" w:eastAsia="仿宋_GB2312"/>
          <w:sz w:val="30"/>
          <w:szCs w:val="30"/>
        </w:rPr>
      </w:pPr>
      <w:r>
        <w:rPr>
          <w:rFonts w:hint="eastAsia" w:ascii="仿宋_GB2312" w:eastAsia="仿宋_GB2312"/>
          <w:sz w:val="30"/>
          <w:szCs w:val="30"/>
        </w:rPr>
        <w:t>为方便学生获取考试通知单，S</w:t>
      </w:r>
      <w:r>
        <w:rPr>
          <w:rFonts w:ascii="仿宋_GB2312" w:eastAsia="仿宋_GB2312"/>
          <w:sz w:val="30"/>
          <w:szCs w:val="30"/>
        </w:rPr>
        <w:t>OU教务系统</w:t>
      </w:r>
      <w:r>
        <w:rPr>
          <w:rFonts w:hint="eastAsia" w:ascii="仿宋_GB2312" w:eastAsia="仿宋_GB2312"/>
          <w:sz w:val="30"/>
          <w:szCs w:val="30"/>
        </w:rPr>
        <w:t>开通了学生端获取考试通知单方式。学生可登录上海开放大学统一身份认证网站http://myportal.shou.org.cn，点击“教务信息”图标后，在“学生考试通知单”中查看并打印教务系统中已导入的考单。学生</w:t>
      </w:r>
      <w:r>
        <w:rPr>
          <w:rFonts w:ascii="仿宋_GB2312" w:eastAsia="仿宋_GB2312"/>
          <w:sz w:val="30"/>
          <w:szCs w:val="30"/>
        </w:rPr>
        <w:t>自行打印考试通知单的时间由分校进行控制</w:t>
      </w:r>
      <w:r>
        <w:rPr>
          <w:rFonts w:hint="eastAsia" w:ascii="仿宋_GB2312" w:eastAsia="仿宋_GB2312"/>
          <w:sz w:val="30"/>
          <w:szCs w:val="30"/>
        </w:rPr>
        <w:t>。分校须在导入完自行编排的考单数据后，在SOU系统“排考管理”中进行“考条打印时间设置”，再通知本校学生打印归并后的考试通知单。</w:t>
      </w:r>
    </w:p>
    <w:p w14:paraId="3B07F597">
      <w:pPr>
        <w:spacing w:line="560" w:lineRule="exact"/>
        <w:ind w:firstLine="570"/>
        <w:rPr>
          <w:rFonts w:ascii="仿宋_GB2312" w:eastAsia="仿宋_GB2312"/>
          <w:sz w:val="30"/>
          <w:szCs w:val="30"/>
        </w:rPr>
      </w:pPr>
      <w:r>
        <w:rPr>
          <w:rFonts w:hint="eastAsia" w:ascii="仿宋_GB2312" w:eastAsia="仿宋_GB2312"/>
          <w:sz w:val="30"/>
          <w:szCs w:val="30"/>
        </w:rPr>
        <w:t>国开“一平台”学生端准考证下载打印操作方法：学生登录该平台后，找到“个人中心”下的“资料下载”页面，选择本学期对应考试计划，下载或打印对应准考证（应含二维码及考生本人照片）。国开笔试及国开机考的考试当日，请持实体身份证、纸质准考证进入考点。</w:t>
      </w:r>
    </w:p>
    <w:p w14:paraId="6575FBA6">
      <w:pPr>
        <w:spacing w:line="560" w:lineRule="exact"/>
        <w:ind w:firstLine="570"/>
        <w:rPr>
          <w:rFonts w:ascii="黑体" w:hAnsi="黑体" w:eastAsia="黑体"/>
          <w:sz w:val="30"/>
          <w:szCs w:val="30"/>
        </w:rPr>
      </w:pPr>
      <w:r>
        <w:rPr>
          <w:rFonts w:hint="eastAsia" w:ascii="黑体" w:hAnsi="黑体" w:eastAsia="黑体"/>
          <w:sz w:val="30"/>
          <w:szCs w:val="30"/>
        </w:rPr>
        <w:t>四</w:t>
      </w:r>
      <w:r>
        <w:rPr>
          <w:rFonts w:ascii="黑体" w:hAnsi="黑体" w:eastAsia="黑体"/>
          <w:sz w:val="30"/>
          <w:szCs w:val="30"/>
        </w:rPr>
        <w:t>、</w:t>
      </w:r>
      <w:r>
        <w:rPr>
          <w:rFonts w:hint="eastAsia" w:ascii="黑体" w:hAnsi="黑体" w:eastAsia="黑体"/>
          <w:sz w:val="30"/>
          <w:szCs w:val="30"/>
        </w:rPr>
        <w:t>分校及考点工作要求</w:t>
      </w:r>
    </w:p>
    <w:p w14:paraId="519B6507">
      <w:pPr>
        <w:spacing w:line="560" w:lineRule="exact"/>
        <w:ind w:firstLine="570"/>
        <w:rPr>
          <w:rFonts w:ascii="仿宋_GB2312" w:eastAsia="仿宋_GB2312"/>
          <w:sz w:val="30"/>
          <w:szCs w:val="30"/>
        </w:rPr>
      </w:pPr>
      <w:r>
        <w:rPr>
          <w:rFonts w:hint="eastAsia" w:ascii="仿宋_GB2312" w:eastAsia="仿宋_GB2312"/>
          <w:sz w:val="30"/>
          <w:szCs w:val="30"/>
        </w:rPr>
        <w:t>各学院、分校考前须加强对考生的考风考纪教育，强化“诚信为人，诚信考试”的观念和意识。请提醒考生进入考点集中考试时，上开考生须携带二证一单（身份证、学生证、考试通知单），国开考生须携带身份证、准考证、考试通知单。参加非闭卷考试（包括远程线上考试）的考生除携带必要的文具外，还可携带相关</w:t>
      </w:r>
      <w:r>
        <w:rPr>
          <w:rFonts w:hint="eastAsia" w:ascii="仿宋_GB2312" w:eastAsia="仿宋_GB2312"/>
          <w:b/>
          <w:bCs/>
          <w:sz w:val="30"/>
          <w:szCs w:val="30"/>
        </w:rPr>
        <w:t>纸质</w:t>
      </w:r>
      <w:r>
        <w:rPr>
          <w:rFonts w:hint="eastAsia" w:ascii="仿宋_GB2312" w:eastAsia="仿宋_GB2312"/>
          <w:sz w:val="30"/>
          <w:szCs w:val="30"/>
        </w:rPr>
        <w:t>资料。</w:t>
      </w:r>
      <w:r>
        <w:rPr>
          <w:rFonts w:hint="eastAsia" w:ascii="仿宋_GB2312" w:hAnsi="仿宋" w:eastAsia="仿宋_GB2312"/>
          <w:sz w:val="30"/>
          <w:szCs w:val="30"/>
        </w:rPr>
        <w:t>考生严禁携带各种通讯工具或存储设备（如手机、耳机</w:t>
      </w:r>
      <w:r>
        <w:rPr>
          <w:rFonts w:ascii="仿宋_GB2312" w:hAnsi="仿宋" w:eastAsia="仿宋_GB2312"/>
          <w:sz w:val="30"/>
          <w:szCs w:val="30"/>
        </w:rPr>
        <w:t>、</w:t>
      </w:r>
      <w:r>
        <w:rPr>
          <w:rFonts w:hint="eastAsia" w:ascii="仿宋_GB2312" w:hAnsi="仿宋" w:eastAsia="仿宋_GB2312"/>
          <w:sz w:val="30"/>
          <w:szCs w:val="30"/>
        </w:rPr>
        <w:t>智能手表、智能眼镜、移动硬盘、存储卡、翻译笔等具有发送或者接收信息功能的通讯设备或存储设备）</w:t>
      </w:r>
      <w:r>
        <w:rPr>
          <w:rFonts w:hint="eastAsia" w:ascii="仿宋_GB2312" w:hAnsi="仿宋" w:eastAsia="仿宋_GB2312"/>
          <w:color w:val="auto"/>
          <w:sz w:val="30"/>
          <w:szCs w:val="30"/>
        </w:rPr>
        <w:t>参加考试</w:t>
      </w:r>
      <w:r>
        <w:rPr>
          <w:rFonts w:hint="eastAsia" w:ascii="仿宋_GB2312" w:hAnsi="仿宋" w:eastAsia="仿宋_GB2312"/>
          <w:color w:val="auto"/>
          <w:sz w:val="30"/>
          <w:szCs w:val="30"/>
        </w:rPr>
        <w:t>，</w:t>
      </w:r>
      <w:r>
        <w:rPr>
          <w:rFonts w:hint="eastAsia" w:ascii="仿宋_GB2312" w:hAnsi="仿宋" w:eastAsia="仿宋_GB2312"/>
          <w:sz w:val="30"/>
          <w:szCs w:val="30"/>
        </w:rPr>
        <w:t>凡携带者应立即关闭并放至指定的存放处，由工作人员集中统一保管，不得随身携带或放在考位上。如有违规行为，一律按相应考试纪律与违规处理办法严肃处理。</w:t>
      </w:r>
    </w:p>
    <w:p w14:paraId="2209403A">
      <w:pPr>
        <w:spacing w:line="560" w:lineRule="exact"/>
        <w:ind w:firstLine="570"/>
        <w:rPr>
          <w:rFonts w:ascii="仿宋_GB2312" w:eastAsia="仿宋_GB2312"/>
          <w:sz w:val="30"/>
          <w:szCs w:val="30"/>
        </w:rPr>
      </w:pPr>
      <w:r>
        <w:rPr>
          <w:rFonts w:hint="eastAsia" w:ascii="仿宋_GB2312" w:eastAsia="仿宋_GB2312"/>
          <w:sz w:val="30"/>
          <w:szCs w:val="30"/>
        </w:rPr>
        <w:t>各考点应进一步严明监考工作纪律，明确监考工作职责。要严格执行安全保密规定,确保试卷流转绝对安全,严格落实入场和考场监督检查要求,严厉打击考试作弊,严肃处理各类违规行为。请特别注意国开纸卷属于秘密级国家秘密，根据《关于开展试卷安全保密管理专项整治工作方案》（国开考函〔2023〕17号）要求，各考点务必落实各项工作要点，试卷流转环节确保全过程监控。</w:t>
      </w:r>
    </w:p>
    <w:p w14:paraId="203B49DE">
      <w:pPr>
        <w:spacing w:line="560" w:lineRule="exact"/>
        <w:ind w:firstLine="570"/>
        <w:rPr>
          <w:rFonts w:ascii="仿宋_GB2312" w:eastAsia="仿宋_GB2312"/>
          <w:sz w:val="30"/>
          <w:szCs w:val="30"/>
        </w:rPr>
      </w:pPr>
    </w:p>
    <w:p w14:paraId="39F2E20F">
      <w:pPr>
        <w:spacing w:line="560" w:lineRule="exact"/>
        <w:ind w:firstLine="570"/>
        <w:rPr>
          <w:rFonts w:ascii="仿宋_GB2312" w:eastAsia="仿宋_GB2312"/>
          <w:sz w:val="30"/>
          <w:szCs w:val="30"/>
        </w:rPr>
      </w:pPr>
    </w:p>
    <w:p w14:paraId="5ABB4D98">
      <w:pPr>
        <w:spacing w:line="560" w:lineRule="exact"/>
        <w:jc w:val="right"/>
        <w:rPr>
          <w:rFonts w:ascii="仿宋_GB2312" w:eastAsia="仿宋_GB2312"/>
          <w:sz w:val="30"/>
          <w:szCs w:val="30"/>
        </w:rPr>
      </w:pPr>
      <w:r>
        <w:rPr>
          <w:rFonts w:hint="eastAsia" w:ascii="仿宋_GB2312" w:eastAsia="仿宋_GB2312"/>
          <w:sz w:val="30"/>
          <w:szCs w:val="30"/>
        </w:rPr>
        <w:t>学历教育部考试管理科</w:t>
      </w:r>
    </w:p>
    <w:p w14:paraId="67554E8F">
      <w:pPr>
        <w:spacing w:line="560" w:lineRule="exact"/>
        <w:jc w:val="right"/>
        <w:rPr>
          <w:rFonts w:ascii="仿宋_GB2312" w:eastAsia="仿宋_GB2312"/>
          <w:sz w:val="30"/>
          <w:szCs w:val="30"/>
        </w:rPr>
      </w:pPr>
      <w:r>
        <w:rPr>
          <w:rFonts w:ascii="仿宋_GB2312" w:eastAsia="仿宋_GB2312"/>
          <w:sz w:val="30"/>
          <w:szCs w:val="30"/>
        </w:rPr>
        <w:t>202</w:t>
      </w:r>
      <w:r>
        <w:rPr>
          <w:rFonts w:hint="eastAsia" w:ascii="仿宋_GB2312" w:eastAsia="仿宋_GB2312"/>
          <w:sz w:val="30"/>
          <w:szCs w:val="30"/>
        </w:rPr>
        <w:t xml:space="preserve">4年12月2日 </w:t>
      </w:r>
      <w:r>
        <w:rPr>
          <w:rFonts w:ascii="仿宋_GB2312" w:eastAsia="仿宋_GB2312"/>
          <w:sz w:val="30"/>
          <w:szCs w:val="30"/>
        </w:rPr>
        <w:t xml:space="preserve"> </w:t>
      </w:r>
    </w:p>
    <w:sectPr>
      <w:footerReference r:id="rId3" w:type="default"/>
      <w:pgSz w:w="11906" w:h="16838"/>
      <w:pgMar w:top="1440" w:right="1800" w:bottom="1440" w:left="1800" w:header="680" w:footer="79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5483096"/>
    </w:sdtPr>
    <w:sdtContent>
      <w:p w14:paraId="5F093458">
        <w:pPr>
          <w:pStyle w:val="5"/>
          <w:jc w:val="center"/>
        </w:pPr>
        <w:r>
          <w:fldChar w:fldCharType="begin"/>
        </w:r>
        <w:r>
          <w:instrText xml:space="preserve"> PAGE   \* MERGEFORMAT </w:instrText>
        </w:r>
        <w:r>
          <w:fldChar w:fldCharType="separate"/>
        </w:r>
        <w:r>
          <w:t>1</w:t>
        </w:r>
        <w:r>
          <w:fldChar w:fldCharType="end"/>
        </w:r>
      </w:p>
    </w:sdtContent>
  </w:sdt>
  <w:p w14:paraId="3F18C36B">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xOTA0YjJjNjlhMDM2NDM1ZWZjNDA5YmRhZTM4NjIifQ=="/>
  </w:docVars>
  <w:rsids>
    <w:rsidRoot w:val="00F82292"/>
    <w:rsid w:val="00011F9E"/>
    <w:rsid w:val="00016CEF"/>
    <w:rsid w:val="00021992"/>
    <w:rsid w:val="00021BAD"/>
    <w:rsid w:val="0002336E"/>
    <w:rsid w:val="00023D16"/>
    <w:rsid w:val="00027AE7"/>
    <w:rsid w:val="000322A2"/>
    <w:rsid w:val="0003648C"/>
    <w:rsid w:val="00043D54"/>
    <w:rsid w:val="000449EC"/>
    <w:rsid w:val="0004608E"/>
    <w:rsid w:val="00053AEE"/>
    <w:rsid w:val="00055AA6"/>
    <w:rsid w:val="00067E84"/>
    <w:rsid w:val="00073323"/>
    <w:rsid w:val="00076911"/>
    <w:rsid w:val="00084AEB"/>
    <w:rsid w:val="000922C7"/>
    <w:rsid w:val="00097AA6"/>
    <w:rsid w:val="000A2337"/>
    <w:rsid w:val="000B35DF"/>
    <w:rsid w:val="000B5C6E"/>
    <w:rsid w:val="000C0605"/>
    <w:rsid w:val="000D618B"/>
    <w:rsid w:val="000D785F"/>
    <w:rsid w:val="000E3BF5"/>
    <w:rsid w:val="000E3E2F"/>
    <w:rsid w:val="000E7510"/>
    <w:rsid w:val="000F0525"/>
    <w:rsid w:val="000F2838"/>
    <w:rsid w:val="000F5D02"/>
    <w:rsid w:val="000F6228"/>
    <w:rsid w:val="000F6397"/>
    <w:rsid w:val="0010212C"/>
    <w:rsid w:val="001101D4"/>
    <w:rsid w:val="00110C3B"/>
    <w:rsid w:val="001138AC"/>
    <w:rsid w:val="0012013F"/>
    <w:rsid w:val="00127E13"/>
    <w:rsid w:val="0013036A"/>
    <w:rsid w:val="001346CB"/>
    <w:rsid w:val="001367C8"/>
    <w:rsid w:val="001375A6"/>
    <w:rsid w:val="001423DA"/>
    <w:rsid w:val="001425B2"/>
    <w:rsid w:val="001452C9"/>
    <w:rsid w:val="00147FBF"/>
    <w:rsid w:val="00154E7D"/>
    <w:rsid w:val="00164553"/>
    <w:rsid w:val="001647B3"/>
    <w:rsid w:val="0016587A"/>
    <w:rsid w:val="0016732F"/>
    <w:rsid w:val="00170194"/>
    <w:rsid w:val="00172759"/>
    <w:rsid w:val="0017506C"/>
    <w:rsid w:val="00180AE6"/>
    <w:rsid w:val="001842E7"/>
    <w:rsid w:val="00185D32"/>
    <w:rsid w:val="0019068B"/>
    <w:rsid w:val="00193846"/>
    <w:rsid w:val="001A1B59"/>
    <w:rsid w:val="001A5F67"/>
    <w:rsid w:val="001A6EDB"/>
    <w:rsid w:val="001B451B"/>
    <w:rsid w:val="001C237B"/>
    <w:rsid w:val="001C5E35"/>
    <w:rsid w:val="001C5E54"/>
    <w:rsid w:val="001D41BE"/>
    <w:rsid w:val="001E0AA0"/>
    <w:rsid w:val="001E2E9C"/>
    <w:rsid w:val="001E4B54"/>
    <w:rsid w:val="001F156A"/>
    <w:rsid w:val="001F2567"/>
    <w:rsid w:val="001F56C2"/>
    <w:rsid w:val="002050A2"/>
    <w:rsid w:val="0020723E"/>
    <w:rsid w:val="002079C1"/>
    <w:rsid w:val="00207AD3"/>
    <w:rsid w:val="0021254F"/>
    <w:rsid w:val="0021335B"/>
    <w:rsid w:val="00215524"/>
    <w:rsid w:val="00215713"/>
    <w:rsid w:val="00220E3B"/>
    <w:rsid w:val="00226019"/>
    <w:rsid w:val="002326D1"/>
    <w:rsid w:val="002473C8"/>
    <w:rsid w:val="00247AC2"/>
    <w:rsid w:val="0025283C"/>
    <w:rsid w:val="00254296"/>
    <w:rsid w:val="002564F4"/>
    <w:rsid w:val="00270AD5"/>
    <w:rsid w:val="00270C50"/>
    <w:rsid w:val="0027141E"/>
    <w:rsid w:val="00276380"/>
    <w:rsid w:val="0028032B"/>
    <w:rsid w:val="00281CE2"/>
    <w:rsid w:val="00290216"/>
    <w:rsid w:val="002907C4"/>
    <w:rsid w:val="00290989"/>
    <w:rsid w:val="002A3908"/>
    <w:rsid w:val="002A6258"/>
    <w:rsid w:val="002A63C8"/>
    <w:rsid w:val="002B008C"/>
    <w:rsid w:val="002B4A21"/>
    <w:rsid w:val="002C2152"/>
    <w:rsid w:val="002C47E1"/>
    <w:rsid w:val="002C5076"/>
    <w:rsid w:val="002E22DE"/>
    <w:rsid w:val="002E39AA"/>
    <w:rsid w:val="002E498C"/>
    <w:rsid w:val="002F098B"/>
    <w:rsid w:val="002F2D31"/>
    <w:rsid w:val="002F3EF4"/>
    <w:rsid w:val="002F411B"/>
    <w:rsid w:val="002F4A6D"/>
    <w:rsid w:val="002F5FCE"/>
    <w:rsid w:val="002F7955"/>
    <w:rsid w:val="00311B76"/>
    <w:rsid w:val="003228F0"/>
    <w:rsid w:val="00327C6B"/>
    <w:rsid w:val="00331B5D"/>
    <w:rsid w:val="00333322"/>
    <w:rsid w:val="003351E0"/>
    <w:rsid w:val="0034663A"/>
    <w:rsid w:val="003673C2"/>
    <w:rsid w:val="00372EAA"/>
    <w:rsid w:val="0037491E"/>
    <w:rsid w:val="00374CCA"/>
    <w:rsid w:val="00376C91"/>
    <w:rsid w:val="00381A3F"/>
    <w:rsid w:val="00391C57"/>
    <w:rsid w:val="00395283"/>
    <w:rsid w:val="00396A50"/>
    <w:rsid w:val="003A338F"/>
    <w:rsid w:val="003A60FB"/>
    <w:rsid w:val="003B236D"/>
    <w:rsid w:val="003B2921"/>
    <w:rsid w:val="003C3C68"/>
    <w:rsid w:val="003C5A2E"/>
    <w:rsid w:val="003C6433"/>
    <w:rsid w:val="003C655E"/>
    <w:rsid w:val="003C7AE6"/>
    <w:rsid w:val="003D16D6"/>
    <w:rsid w:val="003D4BF3"/>
    <w:rsid w:val="003D4DEB"/>
    <w:rsid w:val="003E3EAF"/>
    <w:rsid w:val="003E47FE"/>
    <w:rsid w:val="003E4EC0"/>
    <w:rsid w:val="003E61B6"/>
    <w:rsid w:val="003F5425"/>
    <w:rsid w:val="003F6906"/>
    <w:rsid w:val="003F6B77"/>
    <w:rsid w:val="003F7723"/>
    <w:rsid w:val="004024F4"/>
    <w:rsid w:val="00403BCA"/>
    <w:rsid w:val="004132B8"/>
    <w:rsid w:val="00431366"/>
    <w:rsid w:val="004339EF"/>
    <w:rsid w:val="0043430C"/>
    <w:rsid w:val="004450E9"/>
    <w:rsid w:val="00445935"/>
    <w:rsid w:val="0044799F"/>
    <w:rsid w:val="00451633"/>
    <w:rsid w:val="0045451A"/>
    <w:rsid w:val="004671D7"/>
    <w:rsid w:val="00473014"/>
    <w:rsid w:val="004742E2"/>
    <w:rsid w:val="00490CEF"/>
    <w:rsid w:val="004A3761"/>
    <w:rsid w:val="004B13AF"/>
    <w:rsid w:val="004B42F4"/>
    <w:rsid w:val="004B6157"/>
    <w:rsid w:val="004C436B"/>
    <w:rsid w:val="004C56D0"/>
    <w:rsid w:val="004D0C40"/>
    <w:rsid w:val="004D1066"/>
    <w:rsid w:val="004D1FCA"/>
    <w:rsid w:val="004D34AB"/>
    <w:rsid w:val="004D4069"/>
    <w:rsid w:val="004D7D6E"/>
    <w:rsid w:val="004E5204"/>
    <w:rsid w:val="004E547A"/>
    <w:rsid w:val="004F0ABB"/>
    <w:rsid w:val="004F65D1"/>
    <w:rsid w:val="004F7E03"/>
    <w:rsid w:val="00515154"/>
    <w:rsid w:val="00525FCC"/>
    <w:rsid w:val="00527275"/>
    <w:rsid w:val="005272CA"/>
    <w:rsid w:val="0053070A"/>
    <w:rsid w:val="005322A5"/>
    <w:rsid w:val="005361C0"/>
    <w:rsid w:val="00537E9E"/>
    <w:rsid w:val="00546BB2"/>
    <w:rsid w:val="005521A6"/>
    <w:rsid w:val="005549C9"/>
    <w:rsid w:val="00560A20"/>
    <w:rsid w:val="00560CA4"/>
    <w:rsid w:val="00567B92"/>
    <w:rsid w:val="00573AE0"/>
    <w:rsid w:val="00574753"/>
    <w:rsid w:val="00577BA3"/>
    <w:rsid w:val="005824EA"/>
    <w:rsid w:val="0058533B"/>
    <w:rsid w:val="00585660"/>
    <w:rsid w:val="0059612E"/>
    <w:rsid w:val="005A19C1"/>
    <w:rsid w:val="005A3185"/>
    <w:rsid w:val="005B082B"/>
    <w:rsid w:val="005B1860"/>
    <w:rsid w:val="005B284E"/>
    <w:rsid w:val="005B4B17"/>
    <w:rsid w:val="005B611C"/>
    <w:rsid w:val="005C03D6"/>
    <w:rsid w:val="005C06D9"/>
    <w:rsid w:val="005C2786"/>
    <w:rsid w:val="005C48A8"/>
    <w:rsid w:val="005C4B44"/>
    <w:rsid w:val="005C58BE"/>
    <w:rsid w:val="005C620A"/>
    <w:rsid w:val="005C6C60"/>
    <w:rsid w:val="005E6682"/>
    <w:rsid w:val="005F45C1"/>
    <w:rsid w:val="005F5772"/>
    <w:rsid w:val="00601AEE"/>
    <w:rsid w:val="00604C9F"/>
    <w:rsid w:val="00606482"/>
    <w:rsid w:val="00614201"/>
    <w:rsid w:val="0062546D"/>
    <w:rsid w:val="006259FF"/>
    <w:rsid w:val="0064052A"/>
    <w:rsid w:val="00640D80"/>
    <w:rsid w:val="0064129F"/>
    <w:rsid w:val="00645618"/>
    <w:rsid w:val="00661DC0"/>
    <w:rsid w:val="006646BB"/>
    <w:rsid w:val="00665E2D"/>
    <w:rsid w:val="00665EF7"/>
    <w:rsid w:val="006702AD"/>
    <w:rsid w:val="00672CBA"/>
    <w:rsid w:val="00673820"/>
    <w:rsid w:val="0067771B"/>
    <w:rsid w:val="0067790E"/>
    <w:rsid w:val="006802B7"/>
    <w:rsid w:val="00684D5C"/>
    <w:rsid w:val="00690D2D"/>
    <w:rsid w:val="0069138F"/>
    <w:rsid w:val="00691617"/>
    <w:rsid w:val="00697A0B"/>
    <w:rsid w:val="006A0D1E"/>
    <w:rsid w:val="006A12B3"/>
    <w:rsid w:val="006A2C16"/>
    <w:rsid w:val="006A498F"/>
    <w:rsid w:val="006A5C28"/>
    <w:rsid w:val="006A7CDB"/>
    <w:rsid w:val="006B141E"/>
    <w:rsid w:val="006B1E87"/>
    <w:rsid w:val="006B2C4B"/>
    <w:rsid w:val="006B2DCF"/>
    <w:rsid w:val="006B3165"/>
    <w:rsid w:val="006B3A9A"/>
    <w:rsid w:val="006B7938"/>
    <w:rsid w:val="006B7E3F"/>
    <w:rsid w:val="006D4472"/>
    <w:rsid w:val="006D48DE"/>
    <w:rsid w:val="006D53BE"/>
    <w:rsid w:val="006E0D8B"/>
    <w:rsid w:val="006E3170"/>
    <w:rsid w:val="006E3C34"/>
    <w:rsid w:val="006E63A9"/>
    <w:rsid w:val="006F7A02"/>
    <w:rsid w:val="00712335"/>
    <w:rsid w:val="00712BA1"/>
    <w:rsid w:val="00714AF7"/>
    <w:rsid w:val="00731919"/>
    <w:rsid w:val="0073222D"/>
    <w:rsid w:val="00741717"/>
    <w:rsid w:val="00750427"/>
    <w:rsid w:val="00767BB3"/>
    <w:rsid w:val="007701F3"/>
    <w:rsid w:val="00772E5A"/>
    <w:rsid w:val="00773A92"/>
    <w:rsid w:val="00774013"/>
    <w:rsid w:val="00782C81"/>
    <w:rsid w:val="007935D8"/>
    <w:rsid w:val="00794871"/>
    <w:rsid w:val="00795717"/>
    <w:rsid w:val="00796294"/>
    <w:rsid w:val="0079758C"/>
    <w:rsid w:val="007A3703"/>
    <w:rsid w:val="007A6E55"/>
    <w:rsid w:val="007A78DC"/>
    <w:rsid w:val="007B22C3"/>
    <w:rsid w:val="007B29AC"/>
    <w:rsid w:val="007B5283"/>
    <w:rsid w:val="007B5BC9"/>
    <w:rsid w:val="007B5FB4"/>
    <w:rsid w:val="007B7916"/>
    <w:rsid w:val="007C0BFC"/>
    <w:rsid w:val="007D06D1"/>
    <w:rsid w:val="007D08AF"/>
    <w:rsid w:val="007D389B"/>
    <w:rsid w:val="007D3B96"/>
    <w:rsid w:val="007D511F"/>
    <w:rsid w:val="007D5246"/>
    <w:rsid w:val="007E1831"/>
    <w:rsid w:val="007E19C6"/>
    <w:rsid w:val="007E4AF8"/>
    <w:rsid w:val="007E62AA"/>
    <w:rsid w:val="007E6FFC"/>
    <w:rsid w:val="007E7EF3"/>
    <w:rsid w:val="007F016E"/>
    <w:rsid w:val="00801F87"/>
    <w:rsid w:val="00802671"/>
    <w:rsid w:val="0080378D"/>
    <w:rsid w:val="00804580"/>
    <w:rsid w:val="00813272"/>
    <w:rsid w:val="00813B0B"/>
    <w:rsid w:val="0081436C"/>
    <w:rsid w:val="00826110"/>
    <w:rsid w:val="008270B1"/>
    <w:rsid w:val="0082756B"/>
    <w:rsid w:val="008318F4"/>
    <w:rsid w:val="0083282C"/>
    <w:rsid w:val="0083403D"/>
    <w:rsid w:val="00836D19"/>
    <w:rsid w:val="00837982"/>
    <w:rsid w:val="00837C1B"/>
    <w:rsid w:val="00841954"/>
    <w:rsid w:val="00854895"/>
    <w:rsid w:val="00857FE8"/>
    <w:rsid w:val="0086011B"/>
    <w:rsid w:val="008609B4"/>
    <w:rsid w:val="00862E9D"/>
    <w:rsid w:val="00865CFC"/>
    <w:rsid w:val="00867DC1"/>
    <w:rsid w:val="008736EB"/>
    <w:rsid w:val="00874BE4"/>
    <w:rsid w:val="00875E73"/>
    <w:rsid w:val="008801EB"/>
    <w:rsid w:val="00883E03"/>
    <w:rsid w:val="00884A2F"/>
    <w:rsid w:val="00893383"/>
    <w:rsid w:val="00893BA5"/>
    <w:rsid w:val="008A50E2"/>
    <w:rsid w:val="008A723D"/>
    <w:rsid w:val="008A7DC2"/>
    <w:rsid w:val="008B5CDE"/>
    <w:rsid w:val="008C1DD2"/>
    <w:rsid w:val="008C2FAE"/>
    <w:rsid w:val="008C4EDA"/>
    <w:rsid w:val="008C72E8"/>
    <w:rsid w:val="008D30D9"/>
    <w:rsid w:val="008E1A48"/>
    <w:rsid w:val="008E48CD"/>
    <w:rsid w:val="008F0AAD"/>
    <w:rsid w:val="00900AC5"/>
    <w:rsid w:val="009075EB"/>
    <w:rsid w:val="0091474E"/>
    <w:rsid w:val="00914DD1"/>
    <w:rsid w:val="00920322"/>
    <w:rsid w:val="0092241C"/>
    <w:rsid w:val="00923870"/>
    <w:rsid w:val="00923AD7"/>
    <w:rsid w:val="00927E7E"/>
    <w:rsid w:val="00935C95"/>
    <w:rsid w:val="00940568"/>
    <w:rsid w:val="009465B6"/>
    <w:rsid w:val="00950994"/>
    <w:rsid w:val="0095617E"/>
    <w:rsid w:val="00956EBF"/>
    <w:rsid w:val="00963902"/>
    <w:rsid w:val="009742DD"/>
    <w:rsid w:val="00980E90"/>
    <w:rsid w:val="009872AD"/>
    <w:rsid w:val="009974B6"/>
    <w:rsid w:val="00997D30"/>
    <w:rsid w:val="009A5684"/>
    <w:rsid w:val="009A6936"/>
    <w:rsid w:val="009B2140"/>
    <w:rsid w:val="009B243A"/>
    <w:rsid w:val="009B2827"/>
    <w:rsid w:val="009C4CCF"/>
    <w:rsid w:val="009D54E7"/>
    <w:rsid w:val="009D5B01"/>
    <w:rsid w:val="009E0132"/>
    <w:rsid w:val="009E2DCA"/>
    <w:rsid w:val="009E3604"/>
    <w:rsid w:val="009E4B0C"/>
    <w:rsid w:val="009F30F8"/>
    <w:rsid w:val="00A005E3"/>
    <w:rsid w:val="00A01EA3"/>
    <w:rsid w:val="00A0494A"/>
    <w:rsid w:val="00A10D09"/>
    <w:rsid w:val="00A12B96"/>
    <w:rsid w:val="00A12EBA"/>
    <w:rsid w:val="00A1315F"/>
    <w:rsid w:val="00A135B2"/>
    <w:rsid w:val="00A14F72"/>
    <w:rsid w:val="00A17918"/>
    <w:rsid w:val="00A212F7"/>
    <w:rsid w:val="00A32BA6"/>
    <w:rsid w:val="00A37D91"/>
    <w:rsid w:val="00A412EE"/>
    <w:rsid w:val="00A45089"/>
    <w:rsid w:val="00A450F1"/>
    <w:rsid w:val="00A47C60"/>
    <w:rsid w:val="00A55CF0"/>
    <w:rsid w:val="00A56391"/>
    <w:rsid w:val="00A56487"/>
    <w:rsid w:val="00A6430F"/>
    <w:rsid w:val="00A64B1D"/>
    <w:rsid w:val="00A7163A"/>
    <w:rsid w:val="00A7616D"/>
    <w:rsid w:val="00A7674D"/>
    <w:rsid w:val="00A84D82"/>
    <w:rsid w:val="00A91457"/>
    <w:rsid w:val="00A91DEF"/>
    <w:rsid w:val="00A942DE"/>
    <w:rsid w:val="00AA1474"/>
    <w:rsid w:val="00AA1B70"/>
    <w:rsid w:val="00AA29FF"/>
    <w:rsid w:val="00AA5D9B"/>
    <w:rsid w:val="00AA6D96"/>
    <w:rsid w:val="00AB136C"/>
    <w:rsid w:val="00AB31C2"/>
    <w:rsid w:val="00AB5257"/>
    <w:rsid w:val="00AB56C3"/>
    <w:rsid w:val="00AC3A09"/>
    <w:rsid w:val="00AC61A4"/>
    <w:rsid w:val="00AC7038"/>
    <w:rsid w:val="00AD2093"/>
    <w:rsid w:val="00AD39F7"/>
    <w:rsid w:val="00AD4B57"/>
    <w:rsid w:val="00AD73BC"/>
    <w:rsid w:val="00AE065C"/>
    <w:rsid w:val="00AF2F4B"/>
    <w:rsid w:val="00AF332F"/>
    <w:rsid w:val="00AF5952"/>
    <w:rsid w:val="00AF6908"/>
    <w:rsid w:val="00B027EF"/>
    <w:rsid w:val="00B049FF"/>
    <w:rsid w:val="00B05974"/>
    <w:rsid w:val="00B06B2F"/>
    <w:rsid w:val="00B102B4"/>
    <w:rsid w:val="00B11C08"/>
    <w:rsid w:val="00B1210A"/>
    <w:rsid w:val="00B130DC"/>
    <w:rsid w:val="00B16091"/>
    <w:rsid w:val="00B2293D"/>
    <w:rsid w:val="00B30895"/>
    <w:rsid w:val="00B42310"/>
    <w:rsid w:val="00B431A6"/>
    <w:rsid w:val="00B46CB3"/>
    <w:rsid w:val="00B5636E"/>
    <w:rsid w:val="00B61458"/>
    <w:rsid w:val="00B704AC"/>
    <w:rsid w:val="00B7533C"/>
    <w:rsid w:val="00B807F8"/>
    <w:rsid w:val="00B8438B"/>
    <w:rsid w:val="00B85865"/>
    <w:rsid w:val="00B87372"/>
    <w:rsid w:val="00B91080"/>
    <w:rsid w:val="00B91E9A"/>
    <w:rsid w:val="00B9448A"/>
    <w:rsid w:val="00B97233"/>
    <w:rsid w:val="00BA36C6"/>
    <w:rsid w:val="00BA74DC"/>
    <w:rsid w:val="00BB18E1"/>
    <w:rsid w:val="00BB55B5"/>
    <w:rsid w:val="00BC3BA8"/>
    <w:rsid w:val="00BC449A"/>
    <w:rsid w:val="00BC70C5"/>
    <w:rsid w:val="00BD4C01"/>
    <w:rsid w:val="00BE2ABD"/>
    <w:rsid w:val="00BF01E8"/>
    <w:rsid w:val="00BF1AA2"/>
    <w:rsid w:val="00C071D0"/>
    <w:rsid w:val="00C2180D"/>
    <w:rsid w:val="00C323AD"/>
    <w:rsid w:val="00C33C47"/>
    <w:rsid w:val="00C350FD"/>
    <w:rsid w:val="00C36CAA"/>
    <w:rsid w:val="00C52115"/>
    <w:rsid w:val="00C543D3"/>
    <w:rsid w:val="00C66DD3"/>
    <w:rsid w:val="00C709FE"/>
    <w:rsid w:val="00C71EB1"/>
    <w:rsid w:val="00C72A26"/>
    <w:rsid w:val="00C74B6A"/>
    <w:rsid w:val="00C8306A"/>
    <w:rsid w:val="00C84A6F"/>
    <w:rsid w:val="00C95576"/>
    <w:rsid w:val="00C967A8"/>
    <w:rsid w:val="00C967AE"/>
    <w:rsid w:val="00CA2BB3"/>
    <w:rsid w:val="00CB0638"/>
    <w:rsid w:val="00CB73D4"/>
    <w:rsid w:val="00CC04FF"/>
    <w:rsid w:val="00CC4DF7"/>
    <w:rsid w:val="00CC63CB"/>
    <w:rsid w:val="00CD267A"/>
    <w:rsid w:val="00CD5BDD"/>
    <w:rsid w:val="00CD631B"/>
    <w:rsid w:val="00CD6E69"/>
    <w:rsid w:val="00CE5A1F"/>
    <w:rsid w:val="00CF18EE"/>
    <w:rsid w:val="00D0354D"/>
    <w:rsid w:val="00D114B5"/>
    <w:rsid w:val="00D11EA7"/>
    <w:rsid w:val="00D2037D"/>
    <w:rsid w:val="00D22F41"/>
    <w:rsid w:val="00D23AE8"/>
    <w:rsid w:val="00D26A90"/>
    <w:rsid w:val="00D332B4"/>
    <w:rsid w:val="00D42805"/>
    <w:rsid w:val="00D43E5A"/>
    <w:rsid w:val="00D50414"/>
    <w:rsid w:val="00D52627"/>
    <w:rsid w:val="00D5619F"/>
    <w:rsid w:val="00D56422"/>
    <w:rsid w:val="00D638E4"/>
    <w:rsid w:val="00D675E6"/>
    <w:rsid w:val="00D67E6B"/>
    <w:rsid w:val="00D72498"/>
    <w:rsid w:val="00D73251"/>
    <w:rsid w:val="00D85A05"/>
    <w:rsid w:val="00D9014C"/>
    <w:rsid w:val="00D9093E"/>
    <w:rsid w:val="00D91B39"/>
    <w:rsid w:val="00D9301F"/>
    <w:rsid w:val="00DA1CCF"/>
    <w:rsid w:val="00DB17CE"/>
    <w:rsid w:val="00DC1200"/>
    <w:rsid w:val="00DC1E19"/>
    <w:rsid w:val="00DC35F2"/>
    <w:rsid w:val="00DD1549"/>
    <w:rsid w:val="00DD2C58"/>
    <w:rsid w:val="00DD432A"/>
    <w:rsid w:val="00DD48AA"/>
    <w:rsid w:val="00DE126A"/>
    <w:rsid w:val="00DE24AA"/>
    <w:rsid w:val="00DE3D6D"/>
    <w:rsid w:val="00DE6937"/>
    <w:rsid w:val="00DE7236"/>
    <w:rsid w:val="00DF5DC3"/>
    <w:rsid w:val="00DF5F5F"/>
    <w:rsid w:val="00DF76B2"/>
    <w:rsid w:val="00E03B1D"/>
    <w:rsid w:val="00E03E8E"/>
    <w:rsid w:val="00E06EE9"/>
    <w:rsid w:val="00E233C6"/>
    <w:rsid w:val="00E35FEE"/>
    <w:rsid w:val="00E4195A"/>
    <w:rsid w:val="00E46494"/>
    <w:rsid w:val="00E46D1A"/>
    <w:rsid w:val="00E47C72"/>
    <w:rsid w:val="00E5334D"/>
    <w:rsid w:val="00E571CB"/>
    <w:rsid w:val="00E62ADC"/>
    <w:rsid w:val="00E65C29"/>
    <w:rsid w:val="00E74FA8"/>
    <w:rsid w:val="00E75075"/>
    <w:rsid w:val="00E80A74"/>
    <w:rsid w:val="00E8242B"/>
    <w:rsid w:val="00E83937"/>
    <w:rsid w:val="00E852B9"/>
    <w:rsid w:val="00E871EF"/>
    <w:rsid w:val="00E91A42"/>
    <w:rsid w:val="00E941CC"/>
    <w:rsid w:val="00EA2BE9"/>
    <w:rsid w:val="00EA442F"/>
    <w:rsid w:val="00EA4F58"/>
    <w:rsid w:val="00ED481A"/>
    <w:rsid w:val="00ED6190"/>
    <w:rsid w:val="00ED6E38"/>
    <w:rsid w:val="00EE5669"/>
    <w:rsid w:val="00EE6AA6"/>
    <w:rsid w:val="00EF067C"/>
    <w:rsid w:val="00EF0B69"/>
    <w:rsid w:val="00F017C5"/>
    <w:rsid w:val="00F027D2"/>
    <w:rsid w:val="00F02BF6"/>
    <w:rsid w:val="00F17963"/>
    <w:rsid w:val="00F25867"/>
    <w:rsid w:val="00F258EC"/>
    <w:rsid w:val="00F25CE7"/>
    <w:rsid w:val="00F42C29"/>
    <w:rsid w:val="00F4338D"/>
    <w:rsid w:val="00F47526"/>
    <w:rsid w:val="00F52901"/>
    <w:rsid w:val="00F609FB"/>
    <w:rsid w:val="00F82292"/>
    <w:rsid w:val="00F865D4"/>
    <w:rsid w:val="00FA66C2"/>
    <w:rsid w:val="00FB47A6"/>
    <w:rsid w:val="00FB5ED2"/>
    <w:rsid w:val="00FB609E"/>
    <w:rsid w:val="00FC266B"/>
    <w:rsid w:val="00FC5982"/>
    <w:rsid w:val="00FC5BF4"/>
    <w:rsid w:val="00FD149E"/>
    <w:rsid w:val="00FD29D1"/>
    <w:rsid w:val="00FE2E06"/>
    <w:rsid w:val="00FE7E5C"/>
    <w:rsid w:val="00FF1B4B"/>
    <w:rsid w:val="00FF62D9"/>
    <w:rsid w:val="013E3F7C"/>
    <w:rsid w:val="03A14237"/>
    <w:rsid w:val="04697A1A"/>
    <w:rsid w:val="04B862AB"/>
    <w:rsid w:val="05C607A0"/>
    <w:rsid w:val="05EC445F"/>
    <w:rsid w:val="05EF3F4F"/>
    <w:rsid w:val="083D5445"/>
    <w:rsid w:val="08E92ED7"/>
    <w:rsid w:val="095073FA"/>
    <w:rsid w:val="0A2C39C3"/>
    <w:rsid w:val="0AF23140"/>
    <w:rsid w:val="0B446D2F"/>
    <w:rsid w:val="0D9A6E96"/>
    <w:rsid w:val="0EED37F7"/>
    <w:rsid w:val="0FFF7484"/>
    <w:rsid w:val="11207DCF"/>
    <w:rsid w:val="140C03C2"/>
    <w:rsid w:val="14F3618F"/>
    <w:rsid w:val="16175528"/>
    <w:rsid w:val="168A4A12"/>
    <w:rsid w:val="16BA6516"/>
    <w:rsid w:val="18DC19BB"/>
    <w:rsid w:val="19054D8B"/>
    <w:rsid w:val="19E72434"/>
    <w:rsid w:val="1AD60E50"/>
    <w:rsid w:val="1AE90B06"/>
    <w:rsid w:val="1C6F5477"/>
    <w:rsid w:val="1CA473E9"/>
    <w:rsid w:val="1E2F52AD"/>
    <w:rsid w:val="1E5E181A"/>
    <w:rsid w:val="1EB15DEE"/>
    <w:rsid w:val="206D3F96"/>
    <w:rsid w:val="21B037EE"/>
    <w:rsid w:val="22145011"/>
    <w:rsid w:val="23203542"/>
    <w:rsid w:val="245B413D"/>
    <w:rsid w:val="247016DD"/>
    <w:rsid w:val="24EB5E30"/>
    <w:rsid w:val="25B06295"/>
    <w:rsid w:val="261D5164"/>
    <w:rsid w:val="27A72484"/>
    <w:rsid w:val="29B05AF5"/>
    <w:rsid w:val="2A13188B"/>
    <w:rsid w:val="2B501BE3"/>
    <w:rsid w:val="2B746B21"/>
    <w:rsid w:val="2C1251D7"/>
    <w:rsid w:val="2DB43204"/>
    <w:rsid w:val="2EAA33F6"/>
    <w:rsid w:val="2FF629D2"/>
    <w:rsid w:val="302B1B3E"/>
    <w:rsid w:val="303E6DDB"/>
    <w:rsid w:val="30893C43"/>
    <w:rsid w:val="31153418"/>
    <w:rsid w:val="318C6752"/>
    <w:rsid w:val="375B2943"/>
    <w:rsid w:val="376774B5"/>
    <w:rsid w:val="37725111"/>
    <w:rsid w:val="37AB38CA"/>
    <w:rsid w:val="384D3AD1"/>
    <w:rsid w:val="399D5494"/>
    <w:rsid w:val="39F31088"/>
    <w:rsid w:val="3B1A3241"/>
    <w:rsid w:val="3B867DC2"/>
    <w:rsid w:val="3C0B2B89"/>
    <w:rsid w:val="3C756255"/>
    <w:rsid w:val="3D3D73C9"/>
    <w:rsid w:val="3E9B003F"/>
    <w:rsid w:val="3EEF22EE"/>
    <w:rsid w:val="4126371D"/>
    <w:rsid w:val="414D59F2"/>
    <w:rsid w:val="41652E22"/>
    <w:rsid w:val="428B3D82"/>
    <w:rsid w:val="42BD0BDC"/>
    <w:rsid w:val="44E65086"/>
    <w:rsid w:val="47065A7E"/>
    <w:rsid w:val="47257C78"/>
    <w:rsid w:val="473429D4"/>
    <w:rsid w:val="478D5010"/>
    <w:rsid w:val="479A3013"/>
    <w:rsid w:val="48A64365"/>
    <w:rsid w:val="49F86E0C"/>
    <w:rsid w:val="4A01737A"/>
    <w:rsid w:val="4ABB1C1E"/>
    <w:rsid w:val="4D007DBC"/>
    <w:rsid w:val="4DB122B3"/>
    <w:rsid w:val="4F7F0B09"/>
    <w:rsid w:val="4FD07F1A"/>
    <w:rsid w:val="4FE83829"/>
    <w:rsid w:val="4FFE6835"/>
    <w:rsid w:val="51531303"/>
    <w:rsid w:val="519136D9"/>
    <w:rsid w:val="52E31D12"/>
    <w:rsid w:val="52E71802"/>
    <w:rsid w:val="52E95598"/>
    <w:rsid w:val="53AC0356"/>
    <w:rsid w:val="53F73CC7"/>
    <w:rsid w:val="542645AC"/>
    <w:rsid w:val="543B7C20"/>
    <w:rsid w:val="555D5DAC"/>
    <w:rsid w:val="556D758F"/>
    <w:rsid w:val="55E53FF3"/>
    <w:rsid w:val="56737851"/>
    <w:rsid w:val="56EB2310"/>
    <w:rsid w:val="5755526F"/>
    <w:rsid w:val="57AC6B77"/>
    <w:rsid w:val="58140590"/>
    <w:rsid w:val="590D5D3B"/>
    <w:rsid w:val="59E7658C"/>
    <w:rsid w:val="5A184A18"/>
    <w:rsid w:val="5A696FA1"/>
    <w:rsid w:val="5B276899"/>
    <w:rsid w:val="5BB93F58"/>
    <w:rsid w:val="5F4B0077"/>
    <w:rsid w:val="60515D76"/>
    <w:rsid w:val="61686204"/>
    <w:rsid w:val="61BC3CA7"/>
    <w:rsid w:val="622E47A0"/>
    <w:rsid w:val="6260512D"/>
    <w:rsid w:val="62AF7E63"/>
    <w:rsid w:val="633F4D75"/>
    <w:rsid w:val="64124205"/>
    <w:rsid w:val="64B11C70"/>
    <w:rsid w:val="64C23E7D"/>
    <w:rsid w:val="653803CF"/>
    <w:rsid w:val="66967370"/>
    <w:rsid w:val="678C7F65"/>
    <w:rsid w:val="694A4441"/>
    <w:rsid w:val="69B55D5F"/>
    <w:rsid w:val="69E55F18"/>
    <w:rsid w:val="6BDA0B80"/>
    <w:rsid w:val="6C2471CC"/>
    <w:rsid w:val="6CB900A3"/>
    <w:rsid w:val="6F7D1092"/>
    <w:rsid w:val="70291255"/>
    <w:rsid w:val="718B55F7"/>
    <w:rsid w:val="72671BC0"/>
    <w:rsid w:val="731D3F85"/>
    <w:rsid w:val="739369E5"/>
    <w:rsid w:val="739E05EA"/>
    <w:rsid w:val="764861AD"/>
    <w:rsid w:val="76805946"/>
    <w:rsid w:val="76866AB1"/>
    <w:rsid w:val="77E141C3"/>
    <w:rsid w:val="780D5B39"/>
    <w:rsid w:val="7A2F7467"/>
    <w:rsid w:val="7A990D85"/>
    <w:rsid w:val="7C1903CF"/>
    <w:rsid w:val="7C6B212E"/>
    <w:rsid w:val="7D1C7A4B"/>
    <w:rsid w:val="7ED44A81"/>
    <w:rsid w:val="7FA10B60"/>
    <w:rsid w:val="7FF57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Date"/>
    <w:basedOn w:val="1"/>
    <w:next w:val="1"/>
    <w:link w:val="15"/>
    <w:qFormat/>
    <w:uiPriority w:val="0"/>
    <w:pPr>
      <w:ind w:left="100" w:leftChars="2500"/>
    </w:pPr>
  </w:style>
  <w:style w:type="paragraph" w:styleId="4">
    <w:name w:val="Balloon Text"/>
    <w:basedOn w:val="1"/>
    <w:semiHidden/>
    <w:qFormat/>
    <w:uiPriority w:val="0"/>
    <w:rPr>
      <w:sz w:val="18"/>
      <w:szCs w:val="18"/>
    </w:rPr>
  </w:style>
  <w:style w:type="paragraph" w:styleId="5">
    <w:name w:val="footer"/>
    <w:basedOn w:val="1"/>
    <w:link w:val="14"/>
    <w:qFormat/>
    <w:uiPriority w:val="99"/>
    <w:pPr>
      <w:tabs>
        <w:tab w:val="center" w:pos="4153"/>
        <w:tab w:val="right" w:pos="8306"/>
      </w:tabs>
      <w:snapToGrid w:val="0"/>
      <w:jc w:val="left"/>
    </w:pPr>
    <w:rPr>
      <w:sz w:val="18"/>
      <w:szCs w:val="18"/>
      <w:lang w:val="zh-CN"/>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lang w:val="zh-CN"/>
    </w:rPr>
  </w:style>
  <w:style w:type="paragraph" w:styleId="7">
    <w:name w:val="annotation subject"/>
    <w:basedOn w:val="2"/>
    <w:next w:val="2"/>
    <w:semiHidden/>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0000FF"/>
      <w:u w:val="single"/>
    </w:rPr>
  </w:style>
  <w:style w:type="character" w:styleId="12">
    <w:name w:val="annotation reference"/>
    <w:semiHidden/>
    <w:qFormat/>
    <w:uiPriority w:val="0"/>
    <w:rPr>
      <w:sz w:val="21"/>
      <w:szCs w:val="21"/>
    </w:rPr>
  </w:style>
  <w:style w:type="character" w:customStyle="1" w:styleId="13">
    <w:name w:val="页眉 字符"/>
    <w:link w:val="6"/>
    <w:qFormat/>
    <w:uiPriority w:val="0"/>
    <w:rPr>
      <w:kern w:val="2"/>
      <w:sz w:val="18"/>
      <w:szCs w:val="18"/>
    </w:rPr>
  </w:style>
  <w:style w:type="character" w:customStyle="1" w:styleId="14">
    <w:name w:val="页脚 字符"/>
    <w:link w:val="5"/>
    <w:qFormat/>
    <w:uiPriority w:val="99"/>
    <w:rPr>
      <w:kern w:val="2"/>
      <w:sz w:val="18"/>
      <w:szCs w:val="18"/>
    </w:rPr>
  </w:style>
  <w:style w:type="character" w:customStyle="1" w:styleId="15">
    <w:name w:val="日期 字符"/>
    <w:basedOn w:val="10"/>
    <w:link w:val="3"/>
    <w:qFormat/>
    <w:uiPriority w:val="0"/>
    <w:rPr>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77370-63F0-4BDF-BDD6-4D505DDB7776}">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2802</Words>
  <Characters>2959</Characters>
  <Lines>21</Lines>
  <Paragraphs>6</Paragraphs>
  <TotalTime>13</TotalTime>
  <ScaleCrop>false</ScaleCrop>
  <LinksUpToDate>false</LinksUpToDate>
  <CharactersWithSpaces>2962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2024-12-02T07:22:00Z</dcterms:created>
  <dc:creator>XUEF</dc:creator>
  <cp:lastModifiedBy>王彤</cp:lastModifiedBy>
  <cp:lastPrinted>2023-05-31T08:40:00Z</cp:lastPrinted>
  <dcterms:modified xsi:type="dcterms:W3CDTF">2024-12-02T07:38:11Z</dcterms:modified>
  <dc:title>考试通知单通知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C4231452BDDF445BA2296F1BF6E574AB_13</vt:lpwstr>
  </property>
</Properties>
</file>